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B83" w:rsidRPr="00B963E9" w:rsidRDefault="00CF1B83" w:rsidP="00CF1B83">
      <w:pPr>
        <w:jc w:val="center"/>
      </w:pPr>
      <w:bookmarkStart w:id="0" w:name="bookmark2"/>
      <w:r w:rsidRPr="00B963E9">
        <w:rPr>
          <w:b/>
          <w:bCs/>
        </w:rPr>
        <w:t>ASAMBLEA</w:t>
      </w:r>
      <w:r>
        <w:rPr>
          <w:b/>
          <w:bCs/>
        </w:rPr>
        <w:t xml:space="preserve"> </w:t>
      </w:r>
      <w:r w:rsidRPr="00B963E9">
        <w:rPr>
          <w:b/>
          <w:bCs/>
        </w:rPr>
        <w:t>NACIONAL</w:t>
      </w:r>
    </w:p>
    <w:p w:rsidR="00CF1B83" w:rsidRPr="00B963E9" w:rsidRDefault="00CF1B83" w:rsidP="00CF1B83">
      <w:pPr>
        <w:jc w:val="center"/>
      </w:pPr>
    </w:p>
    <w:p w:rsidR="00CF1B83" w:rsidRPr="00B963E9" w:rsidRDefault="00CF1B83" w:rsidP="00CF1B83">
      <w:pPr>
        <w:jc w:val="center"/>
      </w:pPr>
      <w:r w:rsidRPr="00B963E9">
        <w:rPr>
          <w:b/>
          <w:bCs/>
        </w:rPr>
        <w:t>Digesto</w:t>
      </w:r>
      <w:r>
        <w:rPr>
          <w:b/>
          <w:bCs/>
        </w:rPr>
        <w:t xml:space="preserve"> </w:t>
      </w:r>
      <w:r w:rsidRPr="00B963E9">
        <w:rPr>
          <w:b/>
          <w:bCs/>
        </w:rPr>
        <w:t>Jurídico</w:t>
      </w:r>
      <w:r>
        <w:rPr>
          <w:b/>
          <w:bCs/>
        </w:rPr>
        <w:t xml:space="preserve"> </w:t>
      </w:r>
      <w:r w:rsidRPr="00B963E9">
        <w:rPr>
          <w:b/>
          <w:bCs/>
        </w:rPr>
        <w:t>Nicaragüense</w:t>
      </w:r>
      <w:r>
        <w:rPr>
          <w:b/>
          <w:bCs/>
        </w:rPr>
        <w:t xml:space="preserve"> </w:t>
      </w:r>
      <w:r w:rsidRPr="00B963E9">
        <w:rPr>
          <w:b/>
          <w:bCs/>
        </w:rPr>
        <w:t>de</w:t>
      </w:r>
      <w:r>
        <w:rPr>
          <w:b/>
          <w:bCs/>
        </w:rPr>
        <w:t xml:space="preserve"> </w:t>
      </w:r>
      <w:r w:rsidRPr="00B963E9">
        <w:rPr>
          <w:b/>
          <w:bCs/>
        </w:rPr>
        <w:t>la</w:t>
      </w:r>
      <w:r>
        <w:rPr>
          <w:b/>
          <w:bCs/>
        </w:rPr>
        <w:t xml:space="preserve"> </w:t>
      </w:r>
      <w:r w:rsidRPr="00B963E9">
        <w:rPr>
          <w:b/>
          <w:bCs/>
        </w:rPr>
        <w:t>Materia</w:t>
      </w:r>
      <w:r>
        <w:rPr>
          <w:b/>
          <w:bCs/>
        </w:rPr>
        <w:t xml:space="preserve"> </w:t>
      </w:r>
      <w:r w:rsidRPr="00B963E9">
        <w:rPr>
          <w:b/>
          <w:bCs/>
        </w:rPr>
        <w:t>Civil</w:t>
      </w:r>
    </w:p>
    <w:p w:rsidR="00CF1B83" w:rsidRPr="00B963E9" w:rsidRDefault="00CF1B83" w:rsidP="00CF1B83">
      <w:pPr>
        <w:jc w:val="both"/>
      </w:pPr>
    </w:p>
    <w:p w:rsidR="00CF1B83" w:rsidRPr="00B963E9" w:rsidRDefault="00CF1B83" w:rsidP="00CF1B83">
      <w:pPr>
        <w:ind w:left="0" w:firstLine="0"/>
        <w:jc w:val="both"/>
      </w:pPr>
      <w:r w:rsidRPr="00B963E9">
        <w:t>El</w:t>
      </w:r>
      <w:r>
        <w:t xml:space="preserve"> </w:t>
      </w:r>
      <w:r w:rsidRPr="00B963E9">
        <w:t>presente</w:t>
      </w:r>
      <w:r>
        <w:t xml:space="preserve"> </w:t>
      </w:r>
      <w:r w:rsidRPr="00B963E9">
        <w:t>texto</w:t>
      </w:r>
      <w:r>
        <w:t xml:space="preserve"> </w:t>
      </w:r>
      <w:r w:rsidRPr="00B963E9">
        <w:t>contiene</w:t>
      </w:r>
      <w:r>
        <w:t xml:space="preserve"> </w:t>
      </w:r>
      <w:r w:rsidRPr="00B963E9">
        <w:t>incorporadas</w:t>
      </w:r>
      <w:r>
        <w:t xml:space="preserve"> </w:t>
      </w:r>
      <w:r w:rsidRPr="00B963E9">
        <w:t>todas</w:t>
      </w:r>
      <w:r>
        <w:t xml:space="preserve"> </w:t>
      </w:r>
      <w:r w:rsidRPr="00B963E9">
        <w:t>sus</w:t>
      </w:r>
      <w:r>
        <w:t xml:space="preserve"> </w:t>
      </w:r>
      <w:r w:rsidRPr="00B963E9">
        <w:t>modificaciones</w:t>
      </w:r>
      <w:r>
        <w:t xml:space="preserve"> </w:t>
      </w:r>
      <w:r w:rsidRPr="00B963E9">
        <w:t>consolidadas</w:t>
      </w:r>
      <w:r>
        <w:t xml:space="preserve"> </w:t>
      </w:r>
      <w:r w:rsidR="00C63129">
        <w:t xml:space="preserve">al 25 de noviembre </w:t>
      </w:r>
      <w:r w:rsidR="00C63129" w:rsidRPr="00B963E9">
        <w:t>de</w:t>
      </w:r>
      <w:r w:rsidR="00C63129">
        <w:t>l 2021</w:t>
      </w:r>
      <w:r w:rsidRPr="00B963E9">
        <w:t>,</w:t>
      </w:r>
      <w:r>
        <w:t xml:space="preserve"> </w:t>
      </w:r>
      <w:r w:rsidRPr="00B963E9">
        <w:t>del</w:t>
      </w:r>
      <w:r>
        <w:t xml:space="preserve"> </w:t>
      </w:r>
      <w:r w:rsidRPr="00B963E9">
        <w:t>Decreto</w:t>
      </w:r>
      <w:r>
        <w:t xml:space="preserve"> </w:t>
      </w:r>
      <w:r w:rsidRPr="00B963E9">
        <w:t>Legislativo</w:t>
      </w:r>
      <w:r>
        <w:t xml:space="preserve"> </w:t>
      </w:r>
      <w:r w:rsidRPr="00B963E9">
        <w:t>N°.</w:t>
      </w:r>
      <w:r>
        <w:t xml:space="preserve"> </w:t>
      </w:r>
      <w:r w:rsidRPr="00B963E9">
        <w:t>1618,</w:t>
      </w:r>
      <w:r>
        <w:t xml:space="preserve"> </w:t>
      </w:r>
      <w:r w:rsidRPr="00B963E9">
        <w:t>Sanciones</w:t>
      </w:r>
      <w:r>
        <w:t xml:space="preserve"> </w:t>
      </w:r>
      <w:r w:rsidRPr="00B963E9">
        <w:t>a</w:t>
      </w:r>
      <w:r>
        <w:t xml:space="preserve"> </w:t>
      </w:r>
      <w:r w:rsidRPr="00B963E9">
        <w:t>Abogados</w:t>
      </w:r>
      <w:r>
        <w:t xml:space="preserve"> </w:t>
      </w:r>
      <w:r w:rsidRPr="00B963E9">
        <w:t>y</w:t>
      </w:r>
      <w:r>
        <w:t xml:space="preserve"> </w:t>
      </w:r>
      <w:r w:rsidRPr="00B963E9">
        <w:t>Notarios</w:t>
      </w:r>
      <w:r>
        <w:t xml:space="preserve"> </w:t>
      </w:r>
      <w:r w:rsidRPr="00B963E9">
        <w:t>Públicos</w:t>
      </w:r>
      <w:r>
        <w:t xml:space="preserve"> </w:t>
      </w:r>
      <w:r w:rsidRPr="00B963E9">
        <w:t>por</w:t>
      </w:r>
      <w:r>
        <w:t xml:space="preserve"> </w:t>
      </w:r>
      <w:r w:rsidRPr="00B963E9">
        <w:t>Delitos</w:t>
      </w:r>
      <w:r>
        <w:t xml:space="preserve"> </w:t>
      </w:r>
      <w:r w:rsidRPr="00B963E9">
        <w:t>en</w:t>
      </w:r>
      <w:r>
        <w:t xml:space="preserve"> </w:t>
      </w:r>
      <w:r w:rsidRPr="00B963E9">
        <w:t>Ejercicio</w:t>
      </w:r>
      <w:r>
        <w:t xml:space="preserve"> </w:t>
      </w:r>
      <w:r w:rsidRPr="00B963E9">
        <w:t>de</w:t>
      </w:r>
      <w:r>
        <w:t xml:space="preserve"> </w:t>
      </w:r>
      <w:r w:rsidRPr="00B963E9">
        <w:t>su</w:t>
      </w:r>
      <w:r>
        <w:t xml:space="preserve"> </w:t>
      </w:r>
      <w:r w:rsidRPr="00B963E9">
        <w:t>Profesión,</w:t>
      </w:r>
      <w:r>
        <w:t xml:space="preserve"> </w:t>
      </w:r>
      <w:r w:rsidRPr="00B963E9">
        <w:t>aprobado</w:t>
      </w:r>
      <w:r>
        <w:t xml:space="preserve"> </w:t>
      </w:r>
      <w:r w:rsidRPr="00B963E9">
        <w:t>el</w:t>
      </w:r>
      <w:r>
        <w:t xml:space="preserve"> </w:t>
      </w:r>
      <w:r w:rsidRPr="00B963E9">
        <w:t>18</w:t>
      </w:r>
      <w:r>
        <w:t xml:space="preserve"> </w:t>
      </w:r>
      <w:r w:rsidRPr="00B963E9">
        <w:t>de</w:t>
      </w:r>
      <w:r>
        <w:t xml:space="preserve"> </w:t>
      </w:r>
      <w:r w:rsidRPr="00B963E9">
        <w:t>septiembre</w:t>
      </w:r>
      <w:r>
        <w:t xml:space="preserve"> </w:t>
      </w:r>
      <w:r w:rsidRPr="00B963E9">
        <w:t>de</w:t>
      </w:r>
      <w:r>
        <w:t xml:space="preserve"> </w:t>
      </w:r>
      <w:r w:rsidRPr="00B963E9">
        <w:t>1969</w:t>
      </w:r>
      <w:r>
        <w:t xml:space="preserve"> </w:t>
      </w:r>
      <w:r w:rsidRPr="00B963E9">
        <w:t>y</w:t>
      </w:r>
      <w:r>
        <w:t xml:space="preserve"> </w:t>
      </w:r>
      <w:r w:rsidRPr="00B963E9">
        <w:t>publicado</w:t>
      </w:r>
      <w:r>
        <w:t xml:space="preserve"> </w:t>
      </w:r>
      <w:r w:rsidRPr="00B963E9">
        <w:t>en</w:t>
      </w:r>
      <w:r>
        <w:t xml:space="preserve"> </w:t>
      </w:r>
      <w:r w:rsidRPr="00B963E9">
        <w:t>La</w:t>
      </w:r>
      <w:r>
        <w:t xml:space="preserve"> </w:t>
      </w:r>
      <w:r w:rsidRPr="00B963E9">
        <w:t>Gaceta,</w:t>
      </w:r>
      <w:r>
        <w:t xml:space="preserve"> </w:t>
      </w:r>
      <w:r w:rsidRPr="00B963E9">
        <w:t>Diario</w:t>
      </w:r>
      <w:r>
        <w:t xml:space="preserve"> </w:t>
      </w:r>
      <w:r w:rsidRPr="00B963E9">
        <w:t>Oficial</w:t>
      </w:r>
      <w:r>
        <w:t xml:space="preserve"> </w:t>
      </w:r>
      <w:r w:rsidRPr="00B963E9">
        <w:t>N°.</w:t>
      </w:r>
      <w:r>
        <w:t xml:space="preserve"> </w:t>
      </w:r>
      <w:r w:rsidRPr="00B963E9">
        <w:t>227</w:t>
      </w:r>
      <w:r>
        <w:t xml:space="preserve"> </w:t>
      </w:r>
      <w:r w:rsidRPr="00B963E9">
        <w:t>del</w:t>
      </w:r>
      <w:r>
        <w:t xml:space="preserve"> </w:t>
      </w:r>
      <w:r w:rsidRPr="00B963E9">
        <w:t>4</w:t>
      </w:r>
      <w:r>
        <w:t xml:space="preserve"> </w:t>
      </w:r>
      <w:r w:rsidRPr="00B963E9">
        <w:t>de</w:t>
      </w:r>
      <w:r>
        <w:t xml:space="preserve"> </w:t>
      </w:r>
      <w:r w:rsidRPr="00B963E9">
        <w:t>octubre</w:t>
      </w:r>
      <w:r>
        <w:t xml:space="preserve"> </w:t>
      </w:r>
      <w:r w:rsidRPr="00B963E9">
        <w:t>de</w:t>
      </w:r>
      <w:r>
        <w:t xml:space="preserve"> </w:t>
      </w:r>
      <w:r w:rsidRPr="00B963E9">
        <w:t>1969,</w:t>
      </w:r>
      <w:r>
        <w:t xml:space="preserve"> </w:t>
      </w:r>
      <w:r w:rsidRPr="00B963E9">
        <w:t>y</w:t>
      </w:r>
      <w:r>
        <w:t xml:space="preserve"> </w:t>
      </w:r>
      <w:r w:rsidRPr="00B963E9">
        <w:t>se</w:t>
      </w:r>
      <w:r>
        <w:t xml:space="preserve"> </w:t>
      </w:r>
      <w:r w:rsidRPr="00B963E9">
        <w:t>ordena</w:t>
      </w:r>
      <w:r>
        <w:t xml:space="preserve"> </w:t>
      </w:r>
      <w:r w:rsidRPr="00B963E9">
        <w:t>su</w:t>
      </w:r>
      <w:r>
        <w:t xml:space="preserve"> </w:t>
      </w:r>
      <w:r w:rsidRPr="00B963E9">
        <w:t>publicación</w:t>
      </w:r>
      <w:r>
        <w:t xml:space="preserve"> </w:t>
      </w:r>
      <w:r w:rsidRPr="00B963E9">
        <w:t>en</w:t>
      </w:r>
      <w:r>
        <w:t xml:space="preserve"> </w:t>
      </w:r>
      <w:r w:rsidRPr="00B963E9">
        <w:t>La</w:t>
      </w:r>
      <w:r>
        <w:t xml:space="preserve"> </w:t>
      </w:r>
      <w:r w:rsidRPr="00B963E9">
        <w:t>Gaceta,</w:t>
      </w:r>
      <w:r>
        <w:t xml:space="preserve"> </w:t>
      </w:r>
      <w:r w:rsidRPr="00B963E9">
        <w:t>Diario</w:t>
      </w:r>
      <w:r>
        <w:t xml:space="preserve"> </w:t>
      </w:r>
      <w:r w:rsidRPr="00B963E9">
        <w:t>Oficial,</w:t>
      </w:r>
      <w:r>
        <w:t xml:space="preserve"> </w:t>
      </w:r>
      <w:r w:rsidRPr="00B963E9">
        <w:t>conforme</w:t>
      </w:r>
      <w:r>
        <w:t xml:space="preserve"> </w:t>
      </w:r>
      <w:r w:rsidRPr="00B963E9">
        <w:t>la</w:t>
      </w:r>
      <w:r>
        <w:t xml:space="preserve"> </w:t>
      </w:r>
      <w:r w:rsidRPr="00B963E9">
        <w:t>Ley</w:t>
      </w:r>
      <w:r>
        <w:t xml:space="preserve"> </w:t>
      </w:r>
      <w:r w:rsidRPr="00B963E9">
        <w:t>N°.</w:t>
      </w:r>
      <w:r>
        <w:t xml:space="preserve"> </w:t>
      </w:r>
      <w:r w:rsidRPr="00B963E9">
        <w:t>963,</w:t>
      </w:r>
      <w:r>
        <w:t xml:space="preserve"> </w:t>
      </w:r>
      <w:r w:rsidRPr="00B963E9">
        <w:t>Ley</w:t>
      </w:r>
      <w:r>
        <w:t xml:space="preserve"> </w:t>
      </w:r>
      <w:r w:rsidRPr="00B963E9">
        <w:t>del</w:t>
      </w:r>
      <w:r>
        <w:t xml:space="preserve"> </w:t>
      </w:r>
      <w:r w:rsidRPr="00B963E9">
        <w:t>Digesto</w:t>
      </w:r>
      <w:r>
        <w:t xml:space="preserve"> </w:t>
      </w:r>
      <w:r w:rsidRPr="00B963E9">
        <w:t>Jurídico</w:t>
      </w:r>
      <w:r>
        <w:t xml:space="preserve"> </w:t>
      </w:r>
      <w:r w:rsidRPr="00B963E9">
        <w:t>Nicaragüense,</w:t>
      </w:r>
      <w:r>
        <w:t xml:space="preserve"> </w:t>
      </w:r>
      <w:r w:rsidRPr="00B963E9">
        <w:t>publicada</w:t>
      </w:r>
      <w:r>
        <w:t xml:space="preserve"> </w:t>
      </w:r>
      <w:r w:rsidRPr="00B963E9">
        <w:t>en</w:t>
      </w:r>
      <w:r>
        <w:t xml:space="preserve"> </w:t>
      </w:r>
      <w:r w:rsidRPr="00B963E9">
        <w:t>La</w:t>
      </w:r>
      <w:r>
        <w:t xml:space="preserve"> </w:t>
      </w:r>
      <w:r w:rsidRPr="00B963E9">
        <w:t>Gaceta,</w:t>
      </w:r>
      <w:r>
        <w:t xml:space="preserve"> </w:t>
      </w:r>
      <w:r w:rsidRPr="00B963E9">
        <w:t>Diario</w:t>
      </w:r>
      <w:r>
        <w:t xml:space="preserve"> </w:t>
      </w:r>
      <w:r w:rsidRPr="00B963E9">
        <w:t>Oficial</w:t>
      </w:r>
      <w:r>
        <w:t xml:space="preserve"> </w:t>
      </w:r>
      <w:r w:rsidRPr="00B963E9">
        <w:t>N°.</w:t>
      </w:r>
      <w:r>
        <w:t xml:space="preserve"> </w:t>
      </w:r>
      <w:r w:rsidRPr="00B963E9">
        <w:t>203</w:t>
      </w:r>
      <w:r>
        <w:t xml:space="preserve"> </w:t>
      </w:r>
      <w:r w:rsidRPr="00B963E9">
        <w:t>del</w:t>
      </w:r>
      <w:r>
        <w:t xml:space="preserve"> </w:t>
      </w:r>
      <w:r w:rsidRPr="00B963E9">
        <w:t>25</w:t>
      </w:r>
      <w:r>
        <w:t xml:space="preserve"> </w:t>
      </w:r>
      <w:r w:rsidRPr="00B963E9">
        <w:t>de</w:t>
      </w:r>
      <w:r>
        <w:t xml:space="preserve"> </w:t>
      </w:r>
      <w:r w:rsidRPr="00B963E9">
        <w:t>octubre</w:t>
      </w:r>
      <w:r>
        <w:t xml:space="preserve"> </w:t>
      </w:r>
      <w:r w:rsidRPr="00B963E9">
        <w:t>de</w:t>
      </w:r>
      <w:r>
        <w:t xml:space="preserve"> </w:t>
      </w:r>
      <w:r w:rsidRPr="00B963E9">
        <w:t>2017</w:t>
      </w:r>
      <w:r>
        <w:t xml:space="preserve"> </w:t>
      </w:r>
      <w:r w:rsidRPr="00B963E9">
        <w:t>y</w:t>
      </w:r>
      <w:r>
        <w:t xml:space="preserve"> </w:t>
      </w:r>
      <w:r w:rsidRPr="00B963E9">
        <w:t>la</w:t>
      </w:r>
      <w:r>
        <w:t xml:space="preserve"> </w:t>
      </w:r>
      <w:r w:rsidRPr="00B963E9">
        <w:t>Ley</w:t>
      </w:r>
      <w:r>
        <w:t xml:space="preserve"> </w:t>
      </w:r>
      <w:r w:rsidRPr="00B963E9">
        <w:t>N°.</w:t>
      </w:r>
      <w:r>
        <w:t xml:space="preserve"> </w:t>
      </w:r>
      <w:r w:rsidR="00DB2C07">
        <w:t>1096</w:t>
      </w:r>
      <w:r w:rsidRPr="00B963E9">
        <w:t>,</w:t>
      </w:r>
      <w:r>
        <w:t xml:space="preserve"> </w:t>
      </w:r>
      <w:r w:rsidR="00F55595">
        <w:rPr>
          <w:bCs/>
        </w:rPr>
        <w:t>Ley del Digesto Jurídico Nic</w:t>
      </w:r>
      <w:bookmarkStart w:id="1" w:name="_GoBack"/>
      <w:bookmarkEnd w:id="1"/>
      <w:r w:rsidR="00F55595">
        <w:rPr>
          <w:bCs/>
        </w:rPr>
        <w:t xml:space="preserve">aragüense de la </w:t>
      </w:r>
      <w:r w:rsidR="00F61E2B">
        <w:rPr>
          <w:bCs/>
        </w:rPr>
        <w:t xml:space="preserve">Materia </w:t>
      </w:r>
      <w:r w:rsidRPr="00B963E9">
        <w:t>Civil,</w:t>
      </w:r>
      <w:r>
        <w:t xml:space="preserve"> </w:t>
      </w:r>
      <w:r w:rsidRPr="00B963E9">
        <w:t>aprobada</w:t>
      </w:r>
      <w:r>
        <w:t xml:space="preserve"> </w:t>
      </w:r>
      <w:r w:rsidRPr="00B963E9">
        <w:t>el</w:t>
      </w:r>
      <w:r w:rsidR="00F55595">
        <w:t xml:space="preserve"> 25 de noviembre</w:t>
      </w:r>
      <w:r>
        <w:t xml:space="preserve"> </w:t>
      </w:r>
      <w:r w:rsidRPr="00B963E9">
        <w:t>de</w:t>
      </w:r>
      <w:r w:rsidR="00F55595">
        <w:t>l 2021</w:t>
      </w:r>
      <w:r w:rsidRPr="00C11A33">
        <w:rPr>
          <w:bCs/>
        </w:rPr>
        <w:t>.</w:t>
      </w:r>
      <w:r>
        <w:t xml:space="preserve"> </w:t>
      </w:r>
    </w:p>
    <w:p w:rsidR="00CF1B83" w:rsidRPr="00B963E9" w:rsidRDefault="00CF1B83" w:rsidP="00CF1B83">
      <w:pPr>
        <w:jc w:val="both"/>
      </w:pPr>
    </w:p>
    <w:p w:rsidR="00CF1B83" w:rsidRPr="00B963E9" w:rsidRDefault="00CF1B83" w:rsidP="00CF1B83">
      <w:pPr>
        <w:jc w:val="center"/>
      </w:pPr>
      <w:r w:rsidRPr="00B963E9">
        <w:rPr>
          <w:b/>
          <w:bCs/>
        </w:rPr>
        <w:t>Sanciones</w:t>
      </w:r>
      <w:r>
        <w:rPr>
          <w:b/>
          <w:bCs/>
        </w:rPr>
        <w:t xml:space="preserve"> </w:t>
      </w:r>
      <w:r w:rsidRPr="00B963E9">
        <w:rPr>
          <w:b/>
          <w:bCs/>
        </w:rPr>
        <w:t>a</w:t>
      </w:r>
      <w:r>
        <w:rPr>
          <w:b/>
          <w:bCs/>
        </w:rPr>
        <w:t xml:space="preserve"> </w:t>
      </w:r>
      <w:r w:rsidRPr="00B963E9">
        <w:rPr>
          <w:b/>
          <w:bCs/>
        </w:rPr>
        <w:t>Abogados</w:t>
      </w:r>
      <w:r>
        <w:rPr>
          <w:b/>
          <w:bCs/>
        </w:rPr>
        <w:t xml:space="preserve"> </w:t>
      </w:r>
      <w:r w:rsidRPr="00B963E9">
        <w:rPr>
          <w:b/>
          <w:bCs/>
        </w:rPr>
        <w:t>y</w:t>
      </w:r>
      <w:r>
        <w:rPr>
          <w:b/>
          <w:bCs/>
        </w:rPr>
        <w:t xml:space="preserve"> </w:t>
      </w:r>
      <w:r w:rsidRPr="00B963E9">
        <w:rPr>
          <w:b/>
          <w:bCs/>
        </w:rPr>
        <w:t>Notarios</w:t>
      </w:r>
      <w:r>
        <w:rPr>
          <w:b/>
          <w:bCs/>
        </w:rPr>
        <w:t xml:space="preserve"> </w:t>
      </w:r>
      <w:r w:rsidRPr="00B963E9">
        <w:rPr>
          <w:b/>
          <w:bCs/>
        </w:rPr>
        <w:t>Públicos</w:t>
      </w:r>
      <w:r>
        <w:rPr>
          <w:b/>
          <w:bCs/>
        </w:rPr>
        <w:t xml:space="preserve"> </w:t>
      </w:r>
      <w:r w:rsidRPr="00B963E9">
        <w:rPr>
          <w:b/>
          <w:bCs/>
        </w:rPr>
        <w:t>por</w:t>
      </w:r>
      <w:r>
        <w:rPr>
          <w:b/>
          <w:bCs/>
        </w:rPr>
        <w:t xml:space="preserve"> </w:t>
      </w:r>
      <w:r w:rsidRPr="00B963E9">
        <w:rPr>
          <w:b/>
          <w:bCs/>
        </w:rPr>
        <w:t>Delitos</w:t>
      </w:r>
      <w:r>
        <w:rPr>
          <w:b/>
          <w:bCs/>
        </w:rPr>
        <w:t xml:space="preserve"> </w:t>
      </w:r>
      <w:r w:rsidRPr="00B963E9">
        <w:rPr>
          <w:b/>
          <w:bCs/>
        </w:rPr>
        <w:t>en</w:t>
      </w:r>
      <w:r>
        <w:rPr>
          <w:b/>
          <w:bCs/>
        </w:rPr>
        <w:t xml:space="preserve"> </w:t>
      </w:r>
      <w:r w:rsidRPr="00B963E9">
        <w:rPr>
          <w:b/>
          <w:bCs/>
        </w:rPr>
        <w:t>Ejercicio</w:t>
      </w:r>
      <w:r>
        <w:rPr>
          <w:b/>
          <w:bCs/>
        </w:rPr>
        <w:t xml:space="preserve"> </w:t>
      </w:r>
      <w:r w:rsidRPr="00B963E9">
        <w:rPr>
          <w:b/>
          <w:bCs/>
        </w:rPr>
        <w:t>de</w:t>
      </w:r>
      <w:r>
        <w:rPr>
          <w:b/>
          <w:bCs/>
        </w:rPr>
        <w:t xml:space="preserve"> </w:t>
      </w:r>
      <w:r w:rsidRPr="00B963E9">
        <w:rPr>
          <w:b/>
          <w:bCs/>
        </w:rPr>
        <w:t>su</w:t>
      </w:r>
      <w:r>
        <w:rPr>
          <w:b/>
          <w:bCs/>
        </w:rPr>
        <w:t xml:space="preserve"> </w:t>
      </w:r>
      <w:r w:rsidRPr="00B963E9">
        <w:rPr>
          <w:b/>
          <w:bCs/>
        </w:rPr>
        <w:t>Profesión</w:t>
      </w:r>
    </w:p>
    <w:p w:rsidR="00CF1B83" w:rsidRDefault="00CF1B83" w:rsidP="00CF1B83">
      <w:pPr>
        <w:jc w:val="both"/>
      </w:pPr>
    </w:p>
    <w:p w:rsidR="00CF1B83" w:rsidRPr="00B963E9" w:rsidRDefault="00CF1B83" w:rsidP="007353AA">
      <w:pPr>
        <w:tabs>
          <w:tab w:val="left" w:pos="142"/>
        </w:tabs>
        <w:jc w:val="center"/>
      </w:pPr>
      <w:r w:rsidRPr="00B963E9">
        <w:t>El</w:t>
      </w:r>
      <w:r>
        <w:t xml:space="preserve"> </w:t>
      </w:r>
      <w:r w:rsidRPr="00B963E9">
        <w:t>Presidente</w:t>
      </w:r>
      <w:r>
        <w:t xml:space="preserve"> </w:t>
      </w:r>
      <w:r w:rsidRPr="00B963E9">
        <w:t>de</w:t>
      </w:r>
      <w:r>
        <w:t xml:space="preserve"> </w:t>
      </w:r>
      <w:r w:rsidRPr="00B963E9">
        <w:t>la</w:t>
      </w:r>
      <w:r>
        <w:t xml:space="preserve"> </w:t>
      </w:r>
      <w:r w:rsidR="00F62B67">
        <w:t>República de Nicaragua</w:t>
      </w:r>
    </w:p>
    <w:p w:rsidR="00CF1B83" w:rsidRPr="00B963E9" w:rsidRDefault="00CF1B83" w:rsidP="00CF1B83">
      <w:pPr>
        <w:jc w:val="both"/>
      </w:pPr>
    </w:p>
    <w:p w:rsidR="00CF1B83" w:rsidRPr="00B963E9" w:rsidRDefault="00545693" w:rsidP="00CF1B83">
      <w:pPr>
        <w:jc w:val="both"/>
      </w:pPr>
      <w:r w:rsidRPr="00580AA1">
        <w:t>A</w:t>
      </w:r>
      <w:r w:rsidR="00CF1B83">
        <w:t xml:space="preserve"> </w:t>
      </w:r>
      <w:r w:rsidR="00CF1B83" w:rsidRPr="00B963E9">
        <w:t>sus</w:t>
      </w:r>
      <w:r w:rsidR="00CF1B83">
        <w:t xml:space="preserve"> </w:t>
      </w:r>
      <w:r w:rsidR="00CF1B83" w:rsidRPr="00B963E9">
        <w:t>habitantes,</w:t>
      </w:r>
      <w:r w:rsidR="00CF1B83">
        <w:t xml:space="preserve"> </w:t>
      </w:r>
    </w:p>
    <w:p w:rsidR="00CF1B83" w:rsidRPr="00B963E9" w:rsidRDefault="00CF1B83" w:rsidP="00CF1B83">
      <w:pPr>
        <w:jc w:val="both"/>
      </w:pPr>
    </w:p>
    <w:p w:rsidR="00CF1B83" w:rsidRPr="00B963E9" w:rsidRDefault="00CF1B83" w:rsidP="00CF1B83">
      <w:pPr>
        <w:jc w:val="both"/>
      </w:pPr>
      <w:r w:rsidRPr="00B963E9">
        <w:t>Sabed:</w:t>
      </w:r>
    </w:p>
    <w:p w:rsidR="00CF1B83" w:rsidRPr="00B963E9" w:rsidRDefault="00CF1B83" w:rsidP="00CF1B83">
      <w:pPr>
        <w:jc w:val="both"/>
      </w:pPr>
    </w:p>
    <w:p w:rsidR="00CF1B83" w:rsidRPr="00B963E9" w:rsidRDefault="00CF1B83" w:rsidP="007353AA">
      <w:pPr>
        <w:jc w:val="center"/>
      </w:pPr>
      <w:r w:rsidRPr="00B963E9">
        <w:t>Que</w:t>
      </w:r>
      <w:r>
        <w:t xml:space="preserve"> </w:t>
      </w:r>
      <w:r w:rsidRPr="00B963E9">
        <w:t>el</w:t>
      </w:r>
      <w:r>
        <w:t xml:space="preserve"> </w:t>
      </w:r>
      <w:r w:rsidRPr="00B963E9">
        <w:t>Congreso</w:t>
      </w:r>
      <w:r>
        <w:t xml:space="preserve"> </w:t>
      </w:r>
      <w:r w:rsidRPr="00B963E9">
        <w:t>ha</w:t>
      </w:r>
      <w:r>
        <w:t xml:space="preserve"> </w:t>
      </w:r>
      <w:r w:rsidRPr="00B963E9">
        <w:t>ordenado</w:t>
      </w:r>
      <w:r>
        <w:t xml:space="preserve"> </w:t>
      </w:r>
      <w:r w:rsidRPr="00B963E9">
        <w:t>lo</w:t>
      </w:r>
      <w:r>
        <w:t xml:space="preserve"> </w:t>
      </w:r>
      <w:r w:rsidRPr="00B963E9">
        <w:t>siguiente:</w:t>
      </w:r>
    </w:p>
    <w:p w:rsidR="00CF1B83" w:rsidRPr="00B963E9" w:rsidRDefault="00CF1B83" w:rsidP="00CF1B83">
      <w:pPr>
        <w:jc w:val="both"/>
      </w:pPr>
    </w:p>
    <w:p w:rsidR="00CF1B83" w:rsidRPr="00B963E9" w:rsidRDefault="00CF1B83" w:rsidP="00CE2ECF">
      <w:pPr>
        <w:tabs>
          <w:tab w:val="left" w:pos="3544"/>
          <w:tab w:val="left" w:pos="3686"/>
          <w:tab w:val="left" w:pos="3828"/>
        </w:tabs>
        <w:ind w:left="0" w:firstLine="0"/>
        <w:jc w:val="center"/>
      </w:pPr>
      <w:r w:rsidRPr="00B963E9">
        <w:rPr>
          <w:b/>
          <w:bCs/>
        </w:rPr>
        <w:t>Decreto</w:t>
      </w:r>
      <w:r>
        <w:t xml:space="preserve"> </w:t>
      </w:r>
      <w:r w:rsidRPr="00B963E9">
        <w:rPr>
          <w:b/>
          <w:bCs/>
        </w:rPr>
        <w:t>N°.</w:t>
      </w:r>
      <w:r>
        <w:rPr>
          <w:b/>
          <w:bCs/>
        </w:rPr>
        <w:t xml:space="preserve"> </w:t>
      </w:r>
      <w:r w:rsidRPr="00B963E9">
        <w:rPr>
          <w:b/>
          <w:bCs/>
        </w:rPr>
        <w:t>1618</w:t>
      </w:r>
    </w:p>
    <w:p w:rsidR="00CF1B83" w:rsidRPr="00B963E9" w:rsidRDefault="00CF1B83" w:rsidP="00CF1B83">
      <w:pPr>
        <w:jc w:val="both"/>
      </w:pPr>
    </w:p>
    <w:p w:rsidR="00CF1B83" w:rsidRPr="00B963E9" w:rsidRDefault="00CF1B83" w:rsidP="00545693">
      <w:pPr>
        <w:jc w:val="center"/>
      </w:pPr>
      <w:r w:rsidRPr="00B963E9">
        <w:t>La</w:t>
      </w:r>
      <w:r>
        <w:t xml:space="preserve"> </w:t>
      </w:r>
      <w:r w:rsidRPr="00B963E9">
        <w:t>Cámara</w:t>
      </w:r>
      <w:r>
        <w:t xml:space="preserve"> </w:t>
      </w:r>
      <w:r w:rsidRPr="00B963E9">
        <w:t>de</w:t>
      </w:r>
      <w:r>
        <w:t xml:space="preserve"> </w:t>
      </w:r>
      <w:r w:rsidRPr="00B963E9">
        <w:t>Diputados</w:t>
      </w:r>
      <w:r>
        <w:t xml:space="preserve"> </w:t>
      </w:r>
      <w:r w:rsidRPr="00B963E9">
        <w:t>y</w:t>
      </w:r>
      <w:r>
        <w:t xml:space="preserve"> </w:t>
      </w:r>
      <w:r w:rsidRPr="00B963E9">
        <w:t>la</w:t>
      </w:r>
      <w:r>
        <w:t xml:space="preserve"> </w:t>
      </w:r>
      <w:r w:rsidRPr="00B963E9">
        <w:t>Cámara</w:t>
      </w:r>
      <w:r>
        <w:t xml:space="preserve"> </w:t>
      </w:r>
      <w:r w:rsidRPr="00B963E9">
        <w:t>del</w:t>
      </w:r>
      <w:r>
        <w:t xml:space="preserve"> </w:t>
      </w:r>
      <w:r w:rsidRPr="00B963E9">
        <w:t>Senado</w:t>
      </w:r>
      <w:r>
        <w:t xml:space="preserve"> </w:t>
      </w:r>
      <w:r w:rsidRPr="00B963E9">
        <w:t>de</w:t>
      </w:r>
      <w:r>
        <w:t xml:space="preserve"> </w:t>
      </w:r>
      <w:r w:rsidRPr="00B963E9">
        <w:t>la</w:t>
      </w:r>
      <w:r>
        <w:t xml:space="preserve"> </w:t>
      </w:r>
      <w:r w:rsidRPr="00B963E9">
        <w:t>República</w:t>
      </w:r>
      <w:r>
        <w:t xml:space="preserve"> </w:t>
      </w:r>
      <w:r w:rsidRPr="00B963E9">
        <w:t>de</w:t>
      </w:r>
      <w:r>
        <w:t xml:space="preserve"> </w:t>
      </w:r>
      <w:r w:rsidRPr="00B963E9">
        <w:t>Nicaragua,</w:t>
      </w:r>
    </w:p>
    <w:p w:rsidR="00CF1B83" w:rsidRPr="00B963E9" w:rsidRDefault="00CF1B83" w:rsidP="00CF1B83">
      <w:pPr>
        <w:jc w:val="both"/>
      </w:pPr>
    </w:p>
    <w:p w:rsidR="00CF1B83" w:rsidRPr="00545693" w:rsidRDefault="00CF1B83" w:rsidP="00545693">
      <w:pPr>
        <w:jc w:val="center"/>
        <w:rPr>
          <w:b/>
        </w:rPr>
      </w:pPr>
      <w:r w:rsidRPr="00545693">
        <w:rPr>
          <w:b/>
        </w:rPr>
        <w:t>Decretan:</w:t>
      </w:r>
    </w:p>
    <w:p w:rsidR="00CE2ECF" w:rsidRDefault="00CE2ECF" w:rsidP="00CF1B83">
      <w:pPr>
        <w:jc w:val="both"/>
      </w:pPr>
    </w:p>
    <w:p w:rsidR="00CE2ECF" w:rsidRPr="00BF6CAC" w:rsidRDefault="00CE2ECF" w:rsidP="00CE2ECF">
      <w:pPr>
        <w:ind w:right="49"/>
        <w:contextualSpacing/>
        <w:jc w:val="both"/>
      </w:pPr>
      <w:r w:rsidRPr="00BF6CAC">
        <w:rPr>
          <w:b/>
        </w:rPr>
        <w:t>Artículo 1</w:t>
      </w:r>
      <w:r w:rsidRPr="00BF6CAC">
        <w:rPr>
          <w:b/>
        </w:rPr>
        <w:tab/>
      </w:r>
      <w:r w:rsidRPr="00B963E9">
        <w:t>Los</w:t>
      </w:r>
      <w:r>
        <w:t xml:space="preserve"> </w:t>
      </w:r>
      <w:r w:rsidRPr="00440D2D">
        <w:t xml:space="preserve">delitos </w:t>
      </w:r>
      <w:r w:rsidRPr="00B963E9">
        <w:t>que</w:t>
      </w:r>
      <w:r>
        <w:t xml:space="preserve"> </w:t>
      </w:r>
      <w:r w:rsidRPr="00B963E9">
        <w:t>cometan</w:t>
      </w:r>
      <w:r>
        <w:t xml:space="preserve"> </w:t>
      </w:r>
      <w:r w:rsidRPr="00B963E9">
        <w:t>los</w:t>
      </w:r>
      <w:r>
        <w:t xml:space="preserve"> </w:t>
      </w:r>
      <w:r w:rsidRPr="00B963E9">
        <w:t>Abogados</w:t>
      </w:r>
      <w:r>
        <w:t xml:space="preserve"> </w:t>
      </w:r>
      <w:r w:rsidRPr="00B963E9">
        <w:t>y</w:t>
      </w:r>
      <w:r>
        <w:t xml:space="preserve"> </w:t>
      </w:r>
      <w:r w:rsidRPr="00B963E9">
        <w:t>los</w:t>
      </w:r>
      <w:r>
        <w:t xml:space="preserve"> </w:t>
      </w:r>
      <w:r w:rsidRPr="00B963E9">
        <w:t>Notarios</w:t>
      </w:r>
      <w:r>
        <w:t xml:space="preserve"> </w:t>
      </w:r>
      <w:r w:rsidRPr="00B963E9">
        <w:t>en</w:t>
      </w:r>
      <w:r>
        <w:t xml:space="preserve"> </w:t>
      </w:r>
      <w:r w:rsidRPr="00B963E9">
        <w:t>el</w:t>
      </w:r>
      <w:r>
        <w:t xml:space="preserve"> </w:t>
      </w:r>
      <w:r w:rsidRPr="00B963E9">
        <w:t>ejercicio</w:t>
      </w:r>
      <w:r>
        <w:t xml:space="preserve"> </w:t>
      </w:r>
      <w:r w:rsidRPr="00B963E9">
        <w:t>de</w:t>
      </w:r>
      <w:r>
        <w:t xml:space="preserve"> </w:t>
      </w:r>
      <w:r w:rsidRPr="00B963E9">
        <w:t>sus</w:t>
      </w:r>
      <w:r>
        <w:t xml:space="preserve"> </w:t>
      </w:r>
      <w:r w:rsidRPr="00B963E9">
        <w:t>funciones</w:t>
      </w:r>
      <w:r>
        <w:t xml:space="preserve"> </w:t>
      </w:r>
      <w:r w:rsidRPr="00B963E9">
        <w:t>serán</w:t>
      </w:r>
      <w:r>
        <w:t xml:space="preserve"> </w:t>
      </w:r>
      <w:r w:rsidRPr="00B963E9">
        <w:t>juzgados</w:t>
      </w:r>
      <w:r>
        <w:t xml:space="preserve"> </w:t>
      </w:r>
      <w:r w:rsidRPr="00B963E9">
        <w:t>por</w:t>
      </w:r>
      <w:r>
        <w:t xml:space="preserve"> </w:t>
      </w:r>
      <w:r w:rsidRPr="00B963E9">
        <w:t>la</w:t>
      </w:r>
      <w:r>
        <w:t xml:space="preserve"> </w:t>
      </w:r>
      <w:r w:rsidRPr="00B963E9">
        <w:t>Sala</w:t>
      </w:r>
      <w:r>
        <w:t xml:space="preserve"> </w:t>
      </w:r>
      <w:r w:rsidRPr="00B963E9">
        <w:t>de</w:t>
      </w:r>
      <w:r>
        <w:t xml:space="preserve"> </w:t>
      </w:r>
      <w:r w:rsidRPr="00B963E9">
        <w:t>lo</w:t>
      </w:r>
      <w:r>
        <w:t xml:space="preserve"> </w:t>
      </w:r>
      <w:r w:rsidR="00C7043E">
        <w:t>Penal</w:t>
      </w:r>
      <w:r>
        <w:t xml:space="preserve"> </w:t>
      </w:r>
      <w:r w:rsidRPr="00B963E9">
        <w:t>de</w:t>
      </w:r>
      <w:r>
        <w:t xml:space="preserve"> </w:t>
      </w:r>
      <w:r w:rsidRPr="00B963E9">
        <w:t>la</w:t>
      </w:r>
      <w:r>
        <w:t xml:space="preserve"> </w:t>
      </w:r>
      <w:r w:rsidRPr="00B963E9">
        <w:t>Corte</w:t>
      </w:r>
      <w:r>
        <w:t xml:space="preserve"> </w:t>
      </w:r>
      <w:r w:rsidR="002447E9">
        <w:t>Suprema de Justicia</w:t>
      </w:r>
      <w:r>
        <w:t xml:space="preserve"> </w:t>
      </w:r>
      <w:r w:rsidRPr="00B963E9">
        <w:t>que</w:t>
      </w:r>
      <w:r>
        <w:t xml:space="preserve"> </w:t>
      </w:r>
      <w:r w:rsidRPr="00B963E9">
        <w:t>ejerza</w:t>
      </w:r>
      <w:r>
        <w:t xml:space="preserve"> </w:t>
      </w:r>
      <w:r w:rsidRPr="00B963E9">
        <w:t>jurisdicción</w:t>
      </w:r>
      <w:r>
        <w:t xml:space="preserve"> </w:t>
      </w:r>
      <w:r w:rsidRPr="00B963E9">
        <w:t>en</w:t>
      </w:r>
      <w:r>
        <w:t xml:space="preserve"> </w:t>
      </w:r>
      <w:r w:rsidRPr="00B963E9">
        <w:t>el</w:t>
      </w:r>
      <w:r>
        <w:t xml:space="preserve"> </w:t>
      </w:r>
      <w:r w:rsidRPr="00B963E9">
        <w:t>lugar</w:t>
      </w:r>
      <w:r>
        <w:t xml:space="preserve"> </w:t>
      </w:r>
      <w:r w:rsidRPr="00B963E9">
        <w:t>en</w:t>
      </w:r>
      <w:r>
        <w:t xml:space="preserve"> </w:t>
      </w:r>
      <w:r w:rsidRPr="00B963E9">
        <w:t>que</w:t>
      </w:r>
      <w:r>
        <w:t xml:space="preserve"> </w:t>
      </w:r>
      <w:r w:rsidRPr="00B963E9">
        <w:t>se</w:t>
      </w:r>
      <w:r>
        <w:t xml:space="preserve"> </w:t>
      </w:r>
      <w:r w:rsidRPr="00B963E9">
        <w:t>cometió</w:t>
      </w:r>
      <w:r>
        <w:t xml:space="preserve"> </w:t>
      </w:r>
      <w:r w:rsidRPr="00B963E9">
        <w:t>el</w:t>
      </w:r>
      <w:r>
        <w:t xml:space="preserve"> </w:t>
      </w:r>
      <w:r w:rsidRPr="00B963E9">
        <w:t>delito,</w:t>
      </w:r>
      <w:r>
        <w:t xml:space="preserve"> </w:t>
      </w:r>
      <w:r w:rsidRPr="00B963E9">
        <w:t>observándose</w:t>
      </w:r>
      <w:r>
        <w:t xml:space="preserve"> </w:t>
      </w:r>
      <w:r w:rsidRPr="00B963E9">
        <w:t>los</w:t>
      </w:r>
      <w:r>
        <w:t xml:space="preserve"> </w:t>
      </w:r>
      <w:r w:rsidRPr="00B963E9">
        <w:t>trámites</w:t>
      </w:r>
      <w:r>
        <w:t xml:space="preserve"> </w:t>
      </w:r>
      <w:r w:rsidRPr="00B963E9">
        <w:t>que</w:t>
      </w:r>
      <w:r>
        <w:t xml:space="preserve"> </w:t>
      </w:r>
      <w:r w:rsidRPr="00B963E9">
        <w:t>la</w:t>
      </w:r>
      <w:r>
        <w:t xml:space="preserve"> </w:t>
      </w:r>
      <w:r w:rsidRPr="00B963E9">
        <w:t>Ley</w:t>
      </w:r>
      <w:r>
        <w:t xml:space="preserve"> </w:t>
      </w:r>
      <w:r w:rsidRPr="00B963E9">
        <w:t>previene</w:t>
      </w:r>
      <w:r>
        <w:t xml:space="preserve"> </w:t>
      </w:r>
      <w:r w:rsidRPr="00B963E9">
        <w:t>para</w:t>
      </w:r>
      <w:r>
        <w:t xml:space="preserve"> </w:t>
      </w:r>
      <w:r w:rsidRPr="00B963E9">
        <w:t>la</w:t>
      </w:r>
      <w:r>
        <w:t xml:space="preserve"> </w:t>
      </w:r>
      <w:r w:rsidRPr="00B963E9">
        <w:t>sustanciación</w:t>
      </w:r>
      <w:r>
        <w:t xml:space="preserve"> </w:t>
      </w:r>
      <w:r w:rsidRPr="00B963E9">
        <w:t>de</w:t>
      </w:r>
      <w:r>
        <w:t xml:space="preserve"> </w:t>
      </w:r>
      <w:r w:rsidRPr="00B963E9">
        <w:t>las</w:t>
      </w:r>
      <w:r>
        <w:t xml:space="preserve"> </w:t>
      </w:r>
      <w:r w:rsidRPr="00B963E9">
        <w:t>causas</w:t>
      </w:r>
      <w:r>
        <w:t xml:space="preserve"> </w:t>
      </w:r>
      <w:r w:rsidRPr="00B963E9">
        <w:t>de</w:t>
      </w:r>
      <w:r>
        <w:t xml:space="preserve"> </w:t>
      </w:r>
      <w:r w:rsidRPr="00B963E9">
        <w:t>responsabilidad</w:t>
      </w:r>
      <w:r>
        <w:t xml:space="preserve"> </w:t>
      </w:r>
      <w:r w:rsidRPr="00B963E9">
        <w:t>contra</w:t>
      </w:r>
      <w:r>
        <w:t xml:space="preserve"> </w:t>
      </w:r>
      <w:r w:rsidRPr="00B963E9">
        <w:t>los</w:t>
      </w:r>
      <w:r>
        <w:t xml:space="preserve"> </w:t>
      </w:r>
      <w:r w:rsidRPr="00B963E9">
        <w:t>Jueces</w:t>
      </w:r>
      <w:r>
        <w:t xml:space="preserve"> </w:t>
      </w:r>
      <w:r w:rsidRPr="00B963E9">
        <w:t>de</w:t>
      </w:r>
      <w:r>
        <w:t xml:space="preserve"> </w:t>
      </w:r>
      <w:r w:rsidRPr="00B963E9">
        <w:t>Distrito</w:t>
      </w:r>
      <w:r w:rsidRPr="0001206A">
        <w:t>.</w:t>
      </w:r>
    </w:p>
    <w:p w:rsidR="00CE2ECF" w:rsidRDefault="00CE2ECF" w:rsidP="00CE2ECF">
      <w:pPr>
        <w:jc w:val="both"/>
      </w:pPr>
    </w:p>
    <w:p w:rsidR="00CF1B83" w:rsidRPr="00B963E9" w:rsidRDefault="00CF1B83" w:rsidP="00CE2ECF">
      <w:pPr>
        <w:ind w:firstLine="0"/>
        <w:jc w:val="both"/>
      </w:pPr>
      <w:r w:rsidRPr="00B963E9">
        <w:t>La</w:t>
      </w:r>
      <w:r>
        <w:t xml:space="preserve"> </w:t>
      </w:r>
      <w:r w:rsidRPr="00B963E9">
        <w:t>sentencia</w:t>
      </w:r>
      <w:r>
        <w:t xml:space="preserve"> </w:t>
      </w:r>
      <w:r w:rsidRPr="00B963E9">
        <w:t>condenatoria</w:t>
      </w:r>
      <w:r>
        <w:t xml:space="preserve"> </w:t>
      </w:r>
      <w:r w:rsidRPr="00B963E9">
        <w:t>ejecutoriada</w:t>
      </w:r>
      <w:r>
        <w:t xml:space="preserve"> </w:t>
      </w:r>
      <w:r w:rsidRPr="00B963E9">
        <w:t>llevará</w:t>
      </w:r>
      <w:r>
        <w:t xml:space="preserve"> </w:t>
      </w:r>
      <w:r w:rsidRPr="00B963E9">
        <w:t>consigo</w:t>
      </w:r>
      <w:r>
        <w:t xml:space="preserve"> </w:t>
      </w:r>
      <w:r w:rsidRPr="00B963E9">
        <w:t>la</w:t>
      </w:r>
      <w:r>
        <w:t xml:space="preserve"> </w:t>
      </w:r>
      <w:r w:rsidRPr="00B963E9">
        <w:t>suspensión</w:t>
      </w:r>
      <w:r>
        <w:t xml:space="preserve"> </w:t>
      </w:r>
      <w:r w:rsidRPr="00B963E9">
        <w:t>en</w:t>
      </w:r>
      <w:r>
        <w:t xml:space="preserve"> </w:t>
      </w:r>
      <w:r w:rsidRPr="00B963E9">
        <w:t>la</w:t>
      </w:r>
      <w:r w:rsidR="00CE2ECF">
        <w:t>s</w:t>
      </w:r>
      <w:r>
        <w:t xml:space="preserve"> </w:t>
      </w:r>
      <w:r w:rsidRPr="00B963E9">
        <w:t>profesiones</w:t>
      </w:r>
      <w:r>
        <w:t xml:space="preserve"> </w:t>
      </w:r>
      <w:r w:rsidRPr="00B963E9">
        <w:t>de</w:t>
      </w:r>
      <w:r>
        <w:t xml:space="preserve"> </w:t>
      </w:r>
      <w:r w:rsidRPr="00B963E9">
        <w:t>Abogado</w:t>
      </w:r>
      <w:r>
        <w:t xml:space="preserve"> </w:t>
      </w:r>
      <w:r w:rsidRPr="00B963E9">
        <w:t>y</w:t>
      </w:r>
      <w:r>
        <w:t xml:space="preserve"> </w:t>
      </w:r>
      <w:r w:rsidRPr="00B963E9">
        <w:t>Notario</w:t>
      </w:r>
      <w:r>
        <w:t xml:space="preserve"> </w:t>
      </w:r>
      <w:r w:rsidRPr="00B963E9">
        <w:t>Público</w:t>
      </w:r>
      <w:r>
        <w:t xml:space="preserve"> </w:t>
      </w:r>
      <w:r w:rsidRPr="00B963E9">
        <w:t>y</w:t>
      </w:r>
      <w:r>
        <w:t xml:space="preserve"> </w:t>
      </w:r>
      <w:r w:rsidRPr="00B963E9">
        <w:t>no</w:t>
      </w:r>
      <w:r>
        <w:t xml:space="preserve"> </w:t>
      </w:r>
      <w:r w:rsidRPr="00B963E9">
        <w:t>se</w:t>
      </w:r>
      <w:r>
        <w:t xml:space="preserve"> </w:t>
      </w:r>
      <w:r w:rsidRPr="00B963E9">
        <w:t>podrán</w:t>
      </w:r>
      <w:r>
        <w:t xml:space="preserve"> </w:t>
      </w:r>
      <w:r w:rsidRPr="00B963E9">
        <w:t>volver</w:t>
      </w:r>
      <w:r>
        <w:t xml:space="preserve"> </w:t>
      </w:r>
      <w:r w:rsidRPr="00B963E9">
        <w:t>a</w:t>
      </w:r>
      <w:r>
        <w:t xml:space="preserve"> </w:t>
      </w:r>
      <w:r w:rsidRPr="00B963E9">
        <w:t>ejercer</w:t>
      </w:r>
      <w:r>
        <w:t xml:space="preserve"> </w:t>
      </w:r>
      <w:r w:rsidRPr="00B963E9">
        <w:t>sino</w:t>
      </w:r>
      <w:r>
        <w:t xml:space="preserve"> </w:t>
      </w:r>
      <w:r w:rsidR="00CE2ECF" w:rsidRPr="00B963E9">
        <w:t>después</w:t>
      </w:r>
      <w:r>
        <w:t xml:space="preserve"> </w:t>
      </w:r>
      <w:r w:rsidRPr="00B963E9">
        <w:t>de</w:t>
      </w:r>
      <w:r>
        <w:t xml:space="preserve"> </w:t>
      </w:r>
      <w:r w:rsidRPr="00B963E9">
        <w:t>cumplida</w:t>
      </w:r>
      <w:r>
        <w:t xml:space="preserve"> </w:t>
      </w:r>
      <w:r w:rsidRPr="00B963E9">
        <w:t>la</w:t>
      </w:r>
      <w:r>
        <w:t xml:space="preserve"> </w:t>
      </w:r>
      <w:r w:rsidRPr="00B963E9">
        <w:t>pena</w:t>
      </w:r>
      <w:r>
        <w:t xml:space="preserve"> </w:t>
      </w:r>
      <w:r w:rsidRPr="00B963E9">
        <w:t>y</w:t>
      </w:r>
      <w:r>
        <w:t xml:space="preserve"> </w:t>
      </w:r>
      <w:r w:rsidRPr="00B963E9">
        <w:t>previa</w:t>
      </w:r>
      <w:r>
        <w:t xml:space="preserve"> </w:t>
      </w:r>
      <w:r w:rsidRPr="00B963E9">
        <w:t>rehabilitación</w:t>
      </w:r>
      <w:r>
        <w:t xml:space="preserve"> </w:t>
      </w:r>
      <w:r w:rsidRPr="00B963E9">
        <w:t>decretada</w:t>
      </w:r>
      <w:r>
        <w:t xml:space="preserve"> </w:t>
      </w:r>
      <w:r w:rsidRPr="00B963E9">
        <w:t>por</w:t>
      </w:r>
      <w:r>
        <w:t xml:space="preserve"> </w:t>
      </w:r>
      <w:r w:rsidRPr="00B963E9">
        <w:t>la</w:t>
      </w:r>
      <w:r>
        <w:t xml:space="preserve"> </w:t>
      </w:r>
      <w:r w:rsidRPr="00B963E9">
        <w:t>Corte</w:t>
      </w:r>
      <w:r>
        <w:t xml:space="preserve"> </w:t>
      </w:r>
      <w:r w:rsidRPr="00B963E9">
        <w:t>Suprema</w:t>
      </w:r>
      <w:r>
        <w:t xml:space="preserve"> </w:t>
      </w:r>
      <w:r w:rsidRPr="00B963E9">
        <w:t>de</w:t>
      </w:r>
      <w:r>
        <w:t xml:space="preserve"> </w:t>
      </w:r>
      <w:r w:rsidRPr="00B963E9">
        <w:t>Justicia,</w:t>
      </w:r>
      <w:r>
        <w:t xml:space="preserve"> </w:t>
      </w:r>
      <w:r w:rsidRPr="00B963E9">
        <w:t>si</w:t>
      </w:r>
      <w:r>
        <w:t xml:space="preserve"> </w:t>
      </w:r>
      <w:r w:rsidRPr="00B963E9">
        <w:t>los</w:t>
      </w:r>
      <w:r>
        <w:t xml:space="preserve"> </w:t>
      </w:r>
      <w:r w:rsidRPr="00B963E9">
        <w:t>perjuicios</w:t>
      </w:r>
      <w:r>
        <w:t xml:space="preserve"> </w:t>
      </w:r>
      <w:r w:rsidRPr="00B963E9">
        <w:t>económicos</w:t>
      </w:r>
      <w:r>
        <w:t xml:space="preserve"> </w:t>
      </w:r>
      <w:r w:rsidRPr="00B963E9">
        <w:t>han</w:t>
      </w:r>
      <w:r>
        <w:t xml:space="preserve"> </w:t>
      </w:r>
      <w:r w:rsidRPr="00B963E9">
        <w:t>sido</w:t>
      </w:r>
      <w:r>
        <w:t xml:space="preserve"> </w:t>
      </w:r>
      <w:r w:rsidRPr="00B963E9">
        <w:t>ya</w:t>
      </w:r>
      <w:r>
        <w:t xml:space="preserve"> </w:t>
      </w:r>
      <w:r w:rsidRPr="00B963E9">
        <w:t>reparados.</w:t>
      </w:r>
      <w:r>
        <w:t xml:space="preserve"> </w:t>
      </w:r>
    </w:p>
    <w:p w:rsidR="00CF1B83" w:rsidRPr="00B963E9" w:rsidRDefault="00CF1B83" w:rsidP="00CF1B83">
      <w:pPr>
        <w:jc w:val="both"/>
      </w:pPr>
    </w:p>
    <w:p w:rsidR="00CF1B83" w:rsidRDefault="00CF1B83" w:rsidP="00F62B67">
      <w:pPr>
        <w:jc w:val="both"/>
      </w:pPr>
      <w:r w:rsidRPr="00B963E9">
        <w:rPr>
          <w:b/>
          <w:bCs/>
        </w:rPr>
        <w:t>Artículo</w:t>
      </w:r>
      <w:r>
        <w:rPr>
          <w:b/>
          <w:bCs/>
        </w:rPr>
        <w:t xml:space="preserve"> </w:t>
      </w:r>
      <w:r w:rsidRPr="00B963E9">
        <w:rPr>
          <w:b/>
          <w:bCs/>
        </w:rPr>
        <w:t>2</w:t>
      </w:r>
      <w:r>
        <w:rPr>
          <w:b/>
          <w:bCs/>
        </w:rPr>
        <w:t xml:space="preserve"> </w:t>
      </w:r>
      <w:r w:rsidR="00054112">
        <w:rPr>
          <w:b/>
          <w:bCs/>
        </w:rPr>
        <w:tab/>
      </w:r>
      <w:r w:rsidRPr="00B963E9">
        <w:t>Sin</w:t>
      </w:r>
      <w:r>
        <w:t xml:space="preserve"> </w:t>
      </w:r>
      <w:r w:rsidRPr="00B963E9">
        <w:t>perjuicio</w:t>
      </w:r>
      <w:r>
        <w:t xml:space="preserve"> </w:t>
      </w:r>
      <w:r w:rsidRPr="00B963E9">
        <w:t>de</w:t>
      </w:r>
      <w:r>
        <w:t xml:space="preserve"> </w:t>
      </w:r>
      <w:r w:rsidRPr="00B963E9">
        <w:t>lo</w:t>
      </w:r>
      <w:r>
        <w:t xml:space="preserve"> </w:t>
      </w:r>
      <w:r w:rsidRPr="00B963E9">
        <w:t>dispuesto</w:t>
      </w:r>
      <w:r>
        <w:t xml:space="preserve"> </w:t>
      </w:r>
      <w:r w:rsidRPr="00B963E9">
        <w:t>en</w:t>
      </w:r>
      <w:r>
        <w:t xml:space="preserve"> </w:t>
      </w:r>
      <w:r w:rsidRPr="00B963E9">
        <w:t>el</w:t>
      </w:r>
      <w:r>
        <w:t xml:space="preserve"> </w:t>
      </w:r>
      <w:r w:rsidRPr="00B963E9">
        <w:t>Artículo</w:t>
      </w:r>
      <w:r>
        <w:t xml:space="preserve"> </w:t>
      </w:r>
      <w:r w:rsidRPr="00B963E9">
        <w:t>anterior,</w:t>
      </w:r>
      <w:r>
        <w:t xml:space="preserve"> </w:t>
      </w:r>
      <w:r w:rsidRPr="00B963E9">
        <w:t>la</w:t>
      </w:r>
      <w:r>
        <w:t xml:space="preserve"> </w:t>
      </w:r>
      <w:r w:rsidRPr="00B963E9">
        <w:t>Corte</w:t>
      </w:r>
      <w:r>
        <w:t xml:space="preserve"> </w:t>
      </w:r>
      <w:r w:rsidRPr="00B963E9">
        <w:t>Suprema</w:t>
      </w:r>
      <w:r>
        <w:t xml:space="preserve"> </w:t>
      </w:r>
      <w:r w:rsidRPr="00B963E9">
        <w:t>de</w:t>
      </w:r>
      <w:r>
        <w:t xml:space="preserve"> </w:t>
      </w:r>
      <w:r w:rsidRPr="00B963E9">
        <w:t>Justicia</w:t>
      </w:r>
      <w:r>
        <w:t xml:space="preserve"> </w:t>
      </w:r>
      <w:r w:rsidRPr="00B963E9">
        <w:t>seguirá</w:t>
      </w:r>
      <w:r>
        <w:t xml:space="preserve"> </w:t>
      </w:r>
      <w:r w:rsidRPr="00B963E9">
        <w:t>información</w:t>
      </w:r>
      <w:r>
        <w:t xml:space="preserve"> </w:t>
      </w:r>
      <w:r w:rsidRPr="00B963E9">
        <w:t>a</w:t>
      </w:r>
      <w:r>
        <w:t xml:space="preserve"> </w:t>
      </w:r>
      <w:r w:rsidRPr="00B963E9">
        <w:t>verdad</w:t>
      </w:r>
      <w:r>
        <w:t xml:space="preserve"> </w:t>
      </w:r>
      <w:r w:rsidRPr="00B963E9">
        <w:t>sabida</w:t>
      </w:r>
      <w:r>
        <w:t xml:space="preserve"> </w:t>
      </w:r>
      <w:r w:rsidRPr="00B963E9">
        <w:t>y</w:t>
      </w:r>
      <w:r>
        <w:t xml:space="preserve"> </w:t>
      </w:r>
      <w:r w:rsidRPr="00B963E9">
        <w:t>buena</w:t>
      </w:r>
      <w:r>
        <w:t xml:space="preserve"> </w:t>
      </w:r>
      <w:r w:rsidRPr="00B963E9">
        <w:t>fe</w:t>
      </w:r>
      <w:r>
        <w:t xml:space="preserve"> </w:t>
      </w:r>
      <w:r w:rsidRPr="00B963E9">
        <w:t>guardada</w:t>
      </w:r>
      <w:r>
        <w:t xml:space="preserve"> </w:t>
      </w:r>
      <w:r w:rsidRPr="00B963E9">
        <w:t>en</w:t>
      </w:r>
      <w:r>
        <w:t xml:space="preserve"> </w:t>
      </w:r>
      <w:r w:rsidRPr="00B963E9">
        <w:t>los</w:t>
      </w:r>
      <w:r>
        <w:t xml:space="preserve"> </w:t>
      </w:r>
      <w:r w:rsidRPr="00B963E9">
        <w:t>casos</w:t>
      </w:r>
      <w:r>
        <w:t xml:space="preserve"> </w:t>
      </w:r>
      <w:r w:rsidRPr="00B963E9">
        <w:t>en</w:t>
      </w:r>
      <w:r>
        <w:t xml:space="preserve"> </w:t>
      </w:r>
      <w:r w:rsidRPr="00B963E9">
        <w:t>que</w:t>
      </w:r>
      <w:r>
        <w:t xml:space="preserve"> </w:t>
      </w:r>
      <w:r w:rsidRPr="00B963E9">
        <w:t>se</w:t>
      </w:r>
      <w:r>
        <w:t xml:space="preserve"> </w:t>
      </w:r>
      <w:r w:rsidRPr="00B963E9">
        <w:t>le</w:t>
      </w:r>
      <w:r>
        <w:t xml:space="preserve"> </w:t>
      </w:r>
      <w:r w:rsidRPr="00B963E9">
        <w:t>denuncie</w:t>
      </w:r>
      <w:r>
        <w:t xml:space="preserve"> </w:t>
      </w:r>
      <w:r w:rsidRPr="00B963E9">
        <w:t>o</w:t>
      </w:r>
      <w:r>
        <w:t xml:space="preserve"> </w:t>
      </w:r>
      <w:r w:rsidRPr="00B963E9">
        <w:t>tenga</w:t>
      </w:r>
      <w:r>
        <w:t xml:space="preserve"> </w:t>
      </w:r>
      <w:r w:rsidRPr="00B963E9">
        <w:t>noticias</w:t>
      </w:r>
      <w:r>
        <w:t xml:space="preserve"> </w:t>
      </w:r>
      <w:r w:rsidRPr="00B963E9">
        <w:t>de</w:t>
      </w:r>
      <w:r>
        <w:t xml:space="preserve"> </w:t>
      </w:r>
      <w:r w:rsidRPr="00B963E9">
        <w:t>que</w:t>
      </w:r>
      <w:r>
        <w:t xml:space="preserve"> </w:t>
      </w:r>
      <w:r w:rsidRPr="00B963E9">
        <w:t>se</w:t>
      </w:r>
      <w:r>
        <w:t xml:space="preserve"> </w:t>
      </w:r>
      <w:r w:rsidRPr="00B963E9">
        <w:t>ha</w:t>
      </w:r>
      <w:r>
        <w:t xml:space="preserve"> </w:t>
      </w:r>
      <w:r w:rsidRPr="00B963E9">
        <w:t>cometido</w:t>
      </w:r>
      <w:r>
        <w:t xml:space="preserve"> </w:t>
      </w:r>
      <w:r w:rsidRPr="00B963E9">
        <w:t>un</w:t>
      </w:r>
      <w:r>
        <w:t xml:space="preserve"> </w:t>
      </w:r>
      <w:r w:rsidRPr="00B963E9">
        <w:t>delito</w:t>
      </w:r>
      <w:r>
        <w:t xml:space="preserve"> </w:t>
      </w:r>
      <w:r w:rsidRPr="00B963E9">
        <w:t>por</w:t>
      </w:r>
      <w:r>
        <w:t xml:space="preserve"> </w:t>
      </w:r>
      <w:r w:rsidRPr="00B963E9">
        <w:t>un</w:t>
      </w:r>
      <w:r>
        <w:t xml:space="preserve"> </w:t>
      </w:r>
      <w:r w:rsidRPr="00B963E9">
        <w:t>Abogado</w:t>
      </w:r>
      <w:r>
        <w:t xml:space="preserve"> </w:t>
      </w:r>
      <w:r w:rsidRPr="00B963E9">
        <w:t>o</w:t>
      </w:r>
      <w:r>
        <w:t xml:space="preserve"> </w:t>
      </w:r>
      <w:r w:rsidRPr="00B963E9">
        <w:t>Notario</w:t>
      </w:r>
      <w:r>
        <w:t xml:space="preserve"> </w:t>
      </w:r>
      <w:r w:rsidRPr="00B963E9">
        <w:t>Público</w:t>
      </w:r>
      <w:r>
        <w:t xml:space="preserve"> </w:t>
      </w:r>
      <w:r w:rsidRPr="00B963E9">
        <w:t>y</w:t>
      </w:r>
      <w:r>
        <w:t xml:space="preserve"> </w:t>
      </w:r>
      <w:r w:rsidRPr="00B963E9">
        <w:t>podrá</w:t>
      </w:r>
      <w:r>
        <w:t xml:space="preserve"> </w:t>
      </w:r>
      <w:r w:rsidRPr="00B963E9">
        <w:t>acordar</w:t>
      </w:r>
      <w:r>
        <w:t xml:space="preserve"> </w:t>
      </w:r>
      <w:r w:rsidRPr="00B963E9">
        <w:t>la</w:t>
      </w:r>
      <w:r>
        <w:t xml:space="preserve"> </w:t>
      </w:r>
      <w:r w:rsidRPr="00B963E9">
        <w:t>suspensión</w:t>
      </w:r>
      <w:r>
        <w:t xml:space="preserve"> </w:t>
      </w:r>
      <w:r w:rsidRPr="00B963E9">
        <w:t>del</w:t>
      </w:r>
      <w:r>
        <w:t xml:space="preserve"> </w:t>
      </w:r>
      <w:r w:rsidRPr="00B963E9">
        <w:t>culpable</w:t>
      </w:r>
      <w:r>
        <w:t xml:space="preserve"> </w:t>
      </w:r>
      <w:r w:rsidRPr="00B963E9">
        <w:lastRenderedPageBreak/>
        <w:t>por</w:t>
      </w:r>
      <w:r>
        <w:t xml:space="preserve"> </w:t>
      </w:r>
      <w:r w:rsidRPr="00B963E9">
        <w:t>un</w:t>
      </w:r>
      <w:r>
        <w:t xml:space="preserve"> </w:t>
      </w:r>
      <w:r w:rsidRPr="00B963E9">
        <w:t>término</w:t>
      </w:r>
      <w:r>
        <w:t xml:space="preserve"> </w:t>
      </w:r>
      <w:r w:rsidRPr="00B963E9">
        <w:t>no</w:t>
      </w:r>
      <w:r>
        <w:t xml:space="preserve"> </w:t>
      </w:r>
      <w:r w:rsidRPr="00B963E9">
        <w:t>menor</w:t>
      </w:r>
      <w:r>
        <w:t xml:space="preserve"> </w:t>
      </w:r>
      <w:r w:rsidRPr="00B963E9">
        <w:t>de</w:t>
      </w:r>
      <w:r>
        <w:t xml:space="preserve"> </w:t>
      </w:r>
      <w:r w:rsidRPr="00B963E9">
        <w:t>2</w:t>
      </w:r>
      <w:r>
        <w:t xml:space="preserve"> </w:t>
      </w:r>
      <w:r w:rsidRPr="00B963E9">
        <w:t>años</w:t>
      </w:r>
      <w:r>
        <w:t xml:space="preserve"> </w:t>
      </w:r>
      <w:r w:rsidRPr="00B963E9">
        <w:t>ni</w:t>
      </w:r>
      <w:r>
        <w:t xml:space="preserve"> </w:t>
      </w:r>
      <w:r w:rsidRPr="00B963E9">
        <w:t>mayor</w:t>
      </w:r>
      <w:r>
        <w:t xml:space="preserve"> </w:t>
      </w:r>
      <w:r w:rsidRPr="00B963E9">
        <w:t>de</w:t>
      </w:r>
      <w:r>
        <w:t xml:space="preserve"> </w:t>
      </w:r>
      <w:r w:rsidRPr="00B963E9">
        <w:t>5,</w:t>
      </w:r>
      <w:r>
        <w:t xml:space="preserve"> </w:t>
      </w:r>
      <w:r w:rsidRPr="00B963E9">
        <w:t>y</w:t>
      </w:r>
      <w:r>
        <w:t xml:space="preserve"> </w:t>
      </w:r>
      <w:r w:rsidRPr="00B963E9">
        <w:t>si</w:t>
      </w:r>
      <w:r>
        <w:t xml:space="preserve"> </w:t>
      </w:r>
      <w:r w:rsidRPr="00B963E9">
        <w:t>se</w:t>
      </w:r>
      <w:r>
        <w:t xml:space="preserve"> </w:t>
      </w:r>
      <w:r w:rsidRPr="00B963E9">
        <w:t>tratare</w:t>
      </w:r>
      <w:r>
        <w:t xml:space="preserve"> </w:t>
      </w:r>
      <w:r w:rsidRPr="00B963E9">
        <w:t>de</w:t>
      </w:r>
      <w:r>
        <w:t xml:space="preserve"> </w:t>
      </w:r>
      <w:r w:rsidRPr="00B963E9">
        <w:t>reincidencia,</w:t>
      </w:r>
      <w:r>
        <w:t xml:space="preserve"> </w:t>
      </w:r>
      <w:r w:rsidRPr="00B963E9">
        <w:t>cancelarle</w:t>
      </w:r>
      <w:r>
        <w:t xml:space="preserve"> </w:t>
      </w:r>
      <w:r w:rsidRPr="00B963E9">
        <w:t>definitivamente</w:t>
      </w:r>
      <w:r>
        <w:t xml:space="preserve"> </w:t>
      </w:r>
      <w:r w:rsidRPr="00B963E9">
        <w:t>la</w:t>
      </w:r>
      <w:r>
        <w:t xml:space="preserve"> </w:t>
      </w:r>
      <w:r w:rsidRPr="00B963E9">
        <w:t>autorización</w:t>
      </w:r>
      <w:r>
        <w:t xml:space="preserve"> </w:t>
      </w:r>
      <w:r w:rsidRPr="00B963E9">
        <w:t>para</w:t>
      </w:r>
      <w:r>
        <w:t xml:space="preserve"> </w:t>
      </w:r>
      <w:proofErr w:type="spellStart"/>
      <w:r w:rsidRPr="00B963E9">
        <w:t>cartular</w:t>
      </w:r>
      <w:proofErr w:type="spellEnd"/>
      <w:r w:rsidRPr="00B963E9">
        <w:t>.</w:t>
      </w:r>
      <w:r>
        <w:t xml:space="preserve"> </w:t>
      </w:r>
    </w:p>
    <w:p w:rsidR="00F62B67" w:rsidRDefault="00F62B67" w:rsidP="00F62B67">
      <w:pPr>
        <w:jc w:val="both"/>
      </w:pPr>
    </w:p>
    <w:p w:rsidR="00F62B67" w:rsidRPr="00B963E9" w:rsidRDefault="00F62B67" w:rsidP="00F62B67">
      <w:pPr>
        <w:ind w:hanging="2"/>
        <w:jc w:val="both"/>
      </w:pPr>
      <w:r>
        <w:t>La sentencia de la Corte Suprema de Justicia no admitirá recurso alguno, será comunicada a los Registradores, Jueces y tribunales de toda la República, y será independiente de ella por el mismo delito.</w:t>
      </w:r>
    </w:p>
    <w:p w:rsidR="00CF1B83" w:rsidRPr="00B963E9" w:rsidRDefault="00CF1B83" w:rsidP="00CF1B83">
      <w:pPr>
        <w:jc w:val="both"/>
      </w:pPr>
    </w:p>
    <w:p w:rsidR="00CF1B83" w:rsidRPr="00B963E9" w:rsidRDefault="00CF1B83" w:rsidP="00CF1B83">
      <w:pPr>
        <w:jc w:val="both"/>
      </w:pPr>
      <w:r w:rsidRPr="00B963E9">
        <w:rPr>
          <w:b/>
          <w:bCs/>
        </w:rPr>
        <w:t>Artículo</w:t>
      </w:r>
      <w:r>
        <w:rPr>
          <w:b/>
          <w:bCs/>
        </w:rPr>
        <w:t xml:space="preserve"> </w:t>
      </w:r>
      <w:r w:rsidRPr="00B963E9">
        <w:rPr>
          <w:b/>
          <w:bCs/>
        </w:rPr>
        <w:t>3</w:t>
      </w:r>
      <w:r>
        <w:rPr>
          <w:b/>
          <w:bCs/>
        </w:rPr>
        <w:t xml:space="preserve"> </w:t>
      </w:r>
      <w:r w:rsidR="00054112">
        <w:rPr>
          <w:b/>
          <w:bCs/>
        </w:rPr>
        <w:tab/>
      </w:r>
      <w:r w:rsidRPr="00B963E9">
        <w:t>En</w:t>
      </w:r>
      <w:r>
        <w:t xml:space="preserve"> </w:t>
      </w:r>
      <w:r w:rsidRPr="00B963E9">
        <w:t>los</w:t>
      </w:r>
      <w:r>
        <w:t xml:space="preserve"> </w:t>
      </w:r>
      <w:r w:rsidRPr="00B963E9">
        <w:t>casos</w:t>
      </w:r>
      <w:r>
        <w:t xml:space="preserve"> </w:t>
      </w:r>
      <w:r w:rsidRPr="00B963E9">
        <w:t>de</w:t>
      </w:r>
      <w:r>
        <w:t xml:space="preserve"> </w:t>
      </w:r>
      <w:r w:rsidRPr="00B963E9">
        <w:t>infracciones</w:t>
      </w:r>
      <w:r>
        <w:t xml:space="preserve"> </w:t>
      </w:r>
      <w:r w:rsidRPr="00B963E9">
        <w:t>al</w:t>
      </w:r>
      <w:r>
        <w:t xml:space="preserve"> </w:t>
      </w:r>
      <w:r w:rsidRPr="00B963E9">
        <w:t>cumplimiento</w:t>
      </w:r>
      <w:r>
        <w:t xml:space="preserve"> </w:t>
      </w:r>
      <w:r w:rsidRPr="00B963E9">
        <w:t>de</w:t>
      </w:r>
      <w:r>
        <w:t xml:space="preserve"> </w:t>
      </w:r>
      <w:r w:rsidRPr="00B963E9">
        <w:t>las</w:t>
      </w:r>
      <w:r>
        <w:t xml:space="preserve"> </w:t>
      </w:r>
      <w:r w:rsidRPr="00B963E9">
        <w:t>obligaciones</w:t>
      </w:r>
      <w:r>
        <w:t xml:space="preserve"> </w:t>
      </w:r>
      <w:r w:rsidRPr="00B963E9">
        <w:t>en</w:t>
      </w:r>
      <w:r>
        <w:t xml:space="preserve"> </w:t>
      </w:r>
      <w:r w:rsidRPr="00B963E9">
        <w:t>el</w:t>
      </w:r>
      <w:r>
        <w:t xml:space="preserve"> </w:t>
      </w:r>
      <w:r w:rsidRPr="00B963E9">
        <w:t>ejercicio</w:t>
      </w:r>
      <w:r>
        <w:t xml:space="preserve"> </w:t>
      </w:r>
      <w:r w:rsidRPr="00B963E9">
        <w:t>de</w:t>
      </w:r>
      <w:r>
        <w:t xml:space="preserve"> </w:t>
      </w:r>
      <w:r w:rsidRPr="00B963E9">
        <w:t>las</w:t>
      </w:r>
      <w:r>
        <w:t xml:space="preserve"> </w:t>
      </w:r>
      <w:r w:rsidRPr="00B963E9">
        <w:t>profesiones</w:t>
      </w:r>
      <w:r>
        <w:t xml:space="preserve"> </w:t>
      </w:r>
      <w:r w:rsidRPr="00B963E9">
        <w:t>de</w:t>
      </w:r>
      <w:r>
        <w:t xml:space="preserve"> </w:t>
      </w:r>
      <w:r w:rsidRPr="00B963E9">
        <w:t>Abogado</w:t>
      </w:r>
      <w:r>
        <w:t xml:space="preserve"> </w:t>
      </w:r>
      <w:r w:rsidRPr="00B963E9">
        <w:t>y</w:t>
      </w:r>
      <w:r>
        <w:t xml:space="preserve"> </w:t>
      </w:r>
      <w:r w:rsidRPr="00B963E9">
        <w:t>Notario</w:t>
      </w:r>
      <w:r>
        <w:t xml:space="preserve"> </w:t>
      </w:r>
      <w:r w:rsidRPr="00B963E9">
        <w:t>Público,</w:t>
      </w:r>
      <w:r>
        <w:t xml:space="preserve"> </w:t>
      </w:r>
      <w:r w:rsidRPr="00B963E9">
        <w:t>que</w:t>
      </w:r>
      <w:r>
        <w:t xml:space="preserve"> </w:t>
      </w:r>
      <w:r w:rsidRPr="00B963E9">
        <w:t>no</w:t>
      </w:r>
      <w:r>
        <w:t xml:space="preserve"> </w:t>
      </w:r>
      <w:r w:rsidRPr="00B963E9">
        <w:t>constituyan</w:t>
      </w:r>
      <w:r>
        <w:t xml:space="preserve"> </w:t>
      </w:r>
      <w:r w:rsidRPr="00B963E9">
        <w:t>delito</w:t>
      </w:r>
      <w:r>
        <w:t xml:space="preserve"> </w:t>
      </w:r>
      <w:r w:rsidRPr="00B963E9">
        <w:t>o</w:t>
      </w:r>
      <w:r>
        <w:t xml:space="preserve"> </w:t>
      </w:r>
      <w:r w:rsidRPr="00B963E9">
        <w:t>de</w:t>
      </w:r>
      <w:r>
        <w:t xml:space="preserve"> </w:t>
      </w:r>
      <w:r w:rsidRPr="00B963E9">
        <w:t>conducta</w:t>
      </w:r>
      <w:r>
        <w:t xml:space="preserve"> </w:t>
      </w:r>
      <w:r w:rsidRPr="00B963E9">
        <w:t>escandalosa,</w:t>
      </w:r>
      <w:r>
        <w:t xml:space="preserve"> </w:t>
      </w:r>
      <w:r w:rsidRPr="00B963E9">
        <w:t>la</w:t>
      </w:r>
      <w:r>
        <w:t xml:space="preserve"> </w:t>
      </w:r>
      <w:r w:rsidRPr="00B963E9">
        <w:t>Corte</w:t>
      </w:r>
      <w:r>
        <w:t xml:space="preserve"> </w:t>
      </w:r>
      <w:r w:rsidRPr="00B963E9">
        <w:t>Suprema</w:t>
      </w:r>
      <w:r>
        <w:t xml:space="preserve"> </w:t>
      </w:r>
      <w:r w:rsidRPr="00B963E9">
        <w:t>de</w:t>
      </w:r>
      <w:r>
        <w:t xml:space="preserve"> </w:t>
      </w:r>
      <w:r w:rsidRPr="00B963E9">
        <w:t>Justicia,</w:t>
      </w:r>
      <w:r>
        <w:t xml:space="preserve"> </w:t>
      </w:r>
      <w:r w:rsidRPr="00B963E9">
        <w:t>conociendo</w:t>
      </w:r>
      <w:r>
        <w:t xml:space="preserve"> </w:t>
      </w:r>
      <w:r w:rsidRPr="00B963E9">
        <w:t>la</w:t>
      </w:r>
      <w:r>
        <w:t xml:space="preserve"> </w:t>
      </w:r>
      <w:r w:rsidRPr="00B963E9">
        <w:t>verdad</w:t>
      </w:r>
      <w:r>
        <w:t xml:space="preserve"> </w:t>
      </w:r>
      <w:r w:rsidRPr="00B963E9">
        <w:t>sabida</w:t>
      </w:r>
      <w:r>
        <w:t xml:space="preserve"> </w:t>
      </w:r>
      <w:r w:rsidRPr="00B963E9">
        <w:t>y</w:t>
      </w:r>
      <w:r>
        <w:t xml:space="preserve"> </w:t>
      </w:r>
      <w:r w:rsidRPr="00B963E9">
        <w:t>buena</w:t>
      </w:r>
      <w:r>
        <w:t xml:space="preserve"> </w:t>
      </w:r>
      <w:r w:rsidRPr="00B963E9">
        <w:t>fe</w:t>
      </w:r>
      <w:r>
        <w:t xml:space="preserve"> </w:t>
      </w:r>
      <w:r w:rsidRPr="00B963E9">
        <w:t>guardada,</w:t>
      </w:r>
      <w:r>
        <w:t xml:space="preserve"> </w:t>
      </w:r>
      <w:r w:rsidRPr="00B963E9">
        <w:t>podrá</w:t>
      </w:r>
      <w:r>
        <w:t xml:space="preserve"> </w:t>
      </w:r>
      <w:r w:rsidRPr="00B963E9">
        <w:t>imponer</w:t>
      </w:r>
      <w:r>
        <w:t xml:space="preserve"> </w:t>
      </w:r>
      <w:r w:rsidRPr="00B963E9">
        <w:t>al</w:t>
      </w:r>
      <w:r>
        <w:t xml:space="preserve"> </w:t>
      </w:r>
      <w:r w:rsidRPr="00B963E9">
        <w:t>culpable</w:t>
      </w:r>
      <w:r>
        <w:t xml:space="preserve"> </w:t>
      </w:r>
      <w:r w:rsidRPr="00B963E9">
        <w:t>sanciones</w:t>
      </w:r>
      <w:r>
        <w:t xml:space="preserve"> </w:t>
      </w:r>
      <w:r w:rsidRPr="00B963E9">
        <w:t>correccionales</w:t>
      </w:r>
      <w:r>
        <w:t xml:space="preserve"> </w:t>
      </w:r>
      <w:r w:rsidRPr="00B963E9">
        <w:t>consistentes</w:t>
      </w:r>
      <w:r>
        <w:t xml:space="preserve"> </w:t>
      </w:r>
      <w:r w:rsidRPr="00B963E9">
        <w:t>en</w:t>
      </w:r>
      <w:r>
        <w:t xml:space="preserve"> </w:t>
      </w:r>
      <w:r w:rsidRPr="00B963E9">
        <w:t>amonestación</w:t>
      </w:r>
      <w:r>
        <w:t xml:space="preserve"> </w:t>
      </w:r>
      <w:r w:rsidRPr="00B963E9">
        <w:t>privada,</w:t>
      </w:r>
      <w:r>
        <w:t xml:space="preserve"> </w:t>
      </w:r>
      <w:r w:rsidRPr="00B963E9">
        <w:t>multa</w:t>
      </w:r>
      <w:r>
        <w:t xml:space="preserve"> </w:t>
      </w:r>
      <w:r w:rsidRPr="00B963E9">
        <w:t>de</w:t>
      </w:r>
      <w:r>
        <w:t xml:space="preserve"> </w:t>
      </w:r>
      <w:r w:rsidRPr="00B963E9">
        <w:t>Doscientos</w:t>
      </w:r>
      <w:r>
        <w:t xml:space="preserve"> </w:t>
      </w:r>
      <w:r w:rsidRPr="00B963E9">
        <w:t>a</w:t>
      </w:r>
      <w:r>
        <w:t xml:space="preserve"> </w:t>
      </w:r>
      <w:r w:rsidRPr="00B963E9">
        <w:t>Un</w:t>
      </w:r>
      <w:r>
        <w:t xml:space="preserve"> </w:t>
      </w:r>
      <w:r w:rsidRPr="00B963E9">
        <w:t>Mil</w:t>
      </w:r>
      <w:r>
        <w:t xml:space="preserve"> </w:t>
      </w:r>
      <w:r w:rsidRPr="00B963E9">
        <w:t>Córdobas</w:t>
      </w:r>
      <w:r>
        <w:t xml:space="preserve"> </w:t>
      </w:r>
      <w:r w:rsidRPr="00B963E9">
        <w:t>y</w:t>
      </w:r>
      <w:r>
        <w:t xml:space="preserve"> </w:t>
      </w:r>
      <w:r w:rsidRPr="00B963E9">
        <w:t>en</w:t>
      </w:r>
      <w:r>
        <w:t xml:space="preserve"> </w:t>
      </w:r>
      <w:r w:rsidRPr="00B963E9">
        <w:t>caso</w:t>
      </w:r>
      <w:r>
        <w:t xml:space="preserve"> </w:t>
      </w:r>
      <w:r w:rsidRPr="00B963E9">
        <w:t>de</w:t>
      </w:r>
      <w:r>
        <w:t xml:space="preserve"> </w:t>
      </w:r>
      <w:r w:rsidRPr="00B963E9">
        <w:t>reincidencia,</w:t>
      </w:r>
      <w:r>
        <w:t xml:space="preserve"> </w:t>
      </w:r>
      <w:r w:rsidRPr="00B963E9">
        <w:t>suspensión</w:t>
      </w:r>
      <w:r>
        <w:t xml:space="preserve"> </w:t>
      </w:r>
      <w:r w:rsidRPr="00B963E9">
        <w:t>hasta</w:t>
      </w:r>
      <w:r>
        <w:t xml:space="preserve"> </w:t>
      </w:r>
      <w:r w:rsidRPr="00B963E9">
        <w:t>por</w:t>
      </w:r>
      <w:r>
        <w:t xml:space="preserve"> </w:t>
      </w:r>
      <w:r w:rsidRPr="00B963E9">
        <w:t>dos</w:t>
      </w:r>
      <w:r>
        <w:t xml:space="preserve"> </w:t>
      </w:r>
      <w:r w:rsidRPr="00B963E9">
        <w:t>años.</w:t>
      </w:r>
      <w:r>
        <w:t xml:space="preserve"> </w:t>
      </w:r>
    </w:p>
    <w:p w:rsidR="00CF1B83" w:rsidRPr="00B963E9" w:rsidRDefault="00CF1B83" w:rsidP="00CF1B83">
      <w:pPr>
        <w:jc w:val="both"/>
      </w:pPr>
    </w:p>
    <w:p w:rsidR="00CF1B83" w:rsidRPr="00B963E9" w:rsidRDefault="00CF1B83" w:rsidP="00CF1B83">
      <w:pPr>
        <w:jc w:val="both"/>
      </w:pPr>
      <w:r w:rsidRPr="00B963E9">
        <w:rPr>
          <w:b/>
          <w:bCs/>
        </w:rPr>
        <w:t>Artículo</w:t>
      </w:r>
      <w:r>
        <w:rPr>
          <w:b/>
          <w:bCs/>
        </w:rPr>
        <w:t xml:space="preserve"> </w:t>
      </w:r>
      <w:r w:rsidRPr="00B963E9">
        <w:rPr>
          <w:b/>
          <w:bCs/>
        </w:rPr>
        <w:t>4</w:t>
      </w:r>
      <w:r>
        <w:rPr>
          <w:b/>
          <w:bCs/>
        </w:rPr>
        <w:t xml:space="preserve"> </w:t>
      </w:r>
      <w:r w:rsidR="00054112">
        <w:rPr>
          <w:b/>
          <w:bCs/>
        </w:rPr>
        <w:tab/>
      </w:r>
      <w:r w:rsidRPr="00B963E9">
        <w:rPr>
          <w:b/>
          <w:bCs/>
          <w:i/>
          <w:iCs/>
        </w:rPr>
        <w:t>Derogado</w:t>
      </w:r>
      <w:r>
        <w:rPr>
          <w:i/>
          <w:iCs/>
        </w:rPr>
        <w:t xml:space="preserve"> </w:t>
      </w:r>
    </w:p>
    <w:p w:rsidR="00CF1B83" w:rsidRPr="00B963E9" w:rsidRDefault="00CF1B83" w:rsidP="00CF1B83">
      <w:pPr>
        <w:jc w:val="both"/>
      </w:pPr>
    </w:p>
    <w:p w:rsidR="00CF1B83" w:rsidRPr="00B963E9" w:rsidRDefault="00CF1B83" w:rsidP="00CF1B83">
      <w:pPr>
        <w:jc w:val="both"/>
      </w:pPr>
      <w:r w:rsidRPr="00B963E9">
        <w:rPr>
          <w:b/>
          <w:bCs/>
        </w:rPr>
        <w:t>Artículo</w:t>
      </w:r>
      <w:r>
        <w:rPr>
          <w:b/>
          <w:bCs/>
        </w:rPr>
        <w:t xml:space="preserve"> </w:t>
      </w:r>
      <w:r w:rsidRPr="00B963E9">
        <w:rPr>
          <w:b/>
          <w:bCs/>
        </w:rPr>
        <w:t>5</w:t>
      </w:r>
      <w:r>
        <w:rPr>
          <w:b/>
          <w:bCs/>
        </w:rPr>
        <w:t xml:space="preserve"> </w:t>
      </w:r>
      <w:r w:rsidR="00054112">
        <w:rPr>
          <w:b/>
          <w:bCs/>
        </w:rPr>
        <w:tab/>
      </w:r>
      <w:r w:rsidRPr="00B963E9">
        <w:t>En</w:t>
      </w:r>
      <w:r>
        <w:t xml:space="preserve"> </w:t>
      </w:r>
      <w:r w:rsidRPr="00B963E9">
        <w:t>todos</w:t>
      </w:r>
      <w:r>
        <w:t xml:space="preserve"> </w:t>
      </w:r>
      <w:r w:rsidRPr="00B963E9">
        <w:t>los</w:t>
      </w:r>
      <w:r>
        <w:t xml:space="preserve"> </w:t>
      </w:r>
      <w:r w:rsidRPr="00B963E9">
        <w:t>casos,</w:t>
      </w:r>
      <w:r>
        <w:t xml:space="preserve"> </w:t>
      </w:r>
      <w:r w:rsidRPr="00B963E9">
        <w:t>la</w:t>
      </w:r>
      <w:r>
        <w:t xml:space="preserve"> </w:t>
      </w:r>
      <w:r w:rsidRPr="00B963E9">
        <w:t>suspensión</w:t>
      </w:r>
      <w:r>
        <w:t xml:space="preserve"> </w:t>
      </w:r>
      <w:r w:rsidRPr="00B963E9">
        <w:t>comprenderá</w:t>
      </w:r>
      <w:r>
        <w:t xml:space="preserve"> </w:t>
      </w:r>
      <w:r w:rsidRPr="00B963E9">
        <w:t>las</w:t>
      </w:r>
      <w:r>
        <w:t xml:space="preserve"> </w:t>
      </w:r>
      <w:r w:rsidRPr="00B963E9">
        <w:t>profesiones</w:t>
      </w:r>
      <w:r>
        <w:t xml:space="preserve"> </w:t>
      </w:r>
      <w:r w:rsidRPr="00B963E9">
        <w:t>de</w:t>
      </w:r>
      <w:r>
        <w:t xml:space="preserve"> </w:t>
      </w:r>
      <w:r w:rsidRPr="00B963E9">
        <w:t>Abogado</w:t>
      </w:r>
      <w:r>
        <w:t xml:space="preserve"> </w:t>
      </w:r>
      <w:r w:rsidRPr="00B963E9">
        <w:t>y</w:t>
      </w:r>
      <w:r>
        <w:t xml:space="preserve"> </w:t>
      </w:r>
      <w:r w:rsidRPr="00B963E9">
        <w:t>Notario</w:t>
      </w:r>
      <w:r>
        <w:t xml:space="preserve"> </w:t>
      </w:r>
      <w:r w:rsidRPr="00B963E9">
        <w:t>Público,</w:t>
      </w:r>
      <w:r>
        <w:t xml:space="preserve"> </w:t>
      </w:r>
      <w:r w:rsidRPr="00B963E9">
        <w:t>si</w:t>
      </w:r>
      <w:r>
        <w:t xml:space="preserve"> </w:t>
      </w:r>
      <w:r w:rsidRPr="00B963E9">
        <w:t>la</w:t>
      </w:r>
      <w:r>
        <w:t xml:space="preserve"> </w:t>
      </w:r>
      <w:r w:rsidRPr="00B963E9">
        <w:t>persona</w:t>
      </w:r>
      <w:r>
        <w:t xml:space="preserve"> </w:t>
      </w:r>
      <w:r w:rsidRPr="00B963E9">
        <w:t>a</w:t>
      </w:r>
      <w:r>
        <w:t xml:space="preserve"> </w:t>
      </w:r>
      <w:r w:rsidRPr="00B963E9">
        <w:t>quien</w:t>
      </w:r>
      <w:r>
        <w:t xml:space="preserve"> </w:t>
      </w:r>
      <w:r w:rsidRPr="00B963E9">
        <w:t>se</w:t>
      </w:r>
      <w:r>
        <w:t xml:space="preserve"> </w:t>
      </w:r>
      <w:r w:rsidRPr="00B963E9">
        <w:t>impone</w:t>
      </w:r>
      <w:r w:rsidRPr="00580AA1">
        <w:rPr>
          <w:color w:val="000000" w:themeColor="text1"/>
        </w:rPr>
        <w:t xml:space="preserve"> </w:t>
      </w:r>
      <w:r w:rsidRPr="00B963E9">
        <w:t>la</w:t>
      </w:r>
      <w:r>
        <w:t xml:space="preserve"> </w:t>
      </w:r>
      <w:r w:rsidRPr="00B963E9">
        <w:t>sanción</w:t>
      </w:r>
      <w:r>
        <w:t xml:space="preserve"> </w:t>
      </w:r>
      <w:r w:rsidRPr="00B963E9">
        <w:t>tuviere</w:t>
      </w:r>
      <w:r>
        <w:t xml:space="preserve"> </w:t>
      </w:r>
      <w:r w:rsidRPr="00B963E9">
        <w:t>ambos</w:t>
      </w:r>
      <w:r>
        <w:t xml:space="preserve"> </w:t>
      </w:r>
      <w:r w:rsidRPr="00B963E9">
        <w:t>títulos.</w:t>
      </w:r>
      <w:r>
        <w:t xml:space="preserve"> </w:t>
      </w:r>
    </w:p>
    <w:p w:rsidR="00CF1B83" w:rsidRPr="00B963E9" w:rsidRDefault="00CF1B83" w:rsidP="00CF1B83">
      <w:pPr>
        <w:jc w:val="both"/>
      </w:pPr>
    </w:p>
    <w:p w:rsidR="00CF1B83" w:rsidRPr="00B963E9" w:rsidRDefault="00CF1B83" w:rsidP="00CF1B83">
      <w:pPr>
        <w:jc w:val="both"/>
      </w:pPr>
      <w:r w:rsidRPr="00B963E9">
        <w:rPr>
          <w:b/>
          <w:bCs/>
        </w:rPr>
        <w:t>Artículo</w:t>
      </w:r>
      <w:r>
        <w:rPr>
          <w:b/>
          <w:bCs/>
        </w:rPr>
        <w:t xml:space="preserve"> </w:t>
      </w:r>
      <w:r w:rsidRPr="00B963E9">
        <w:rPr>
          <w:b/>
          <w:bCs/>
        </w:rPr>
        <w:t>6</w:t>
      </w:r>
      <w:r>
        <w:rPr>
          <w:b/>
          <w:bCs/>
        </w:rPr>
        <w:t xml:space="preserve"> </w:t>
      </w:r>
      <w:r w:rsidR="00054112">
        <w:rPr>
          <w:b/>
          <w:bCs/>
        </w:rPr>
        <w:tab/>
      </w:r>
      <w:r w:rsidRPr="00B963E9">
        <w:t>Las</w:t>
      </w:r>
      <w:r>
        <w:t xml:space="preserve"> </w:t>
      </w:r>
      <w:r w:rsidRPr="00B963E9">
        <w:t>multas</w:t>
      </w:r>
      <w:r>
        <w:t xml:space="preserve"> </w:t>
      </w:r>
      <w:r w:rsidRPr="00B963E9">
        <w:t>por</w:t>
      </w:r>
      <w:r>
        <w:t xml:space="preserve"> </w:t>
      </w:r>
      <w:r w:rsidRPr="00B963E9">
        <w:t>las</w:t>
      </w:r>
      <w:r>
        <w:t xml:space="preserve"> </w:t>
      </w:r>
      <w:r w:rsidRPr="00B963E9">
        <w:t>faltas</w:t>
      </w:r>
      <w:r>
        <w:t xml:space="preserve"> </w:t>
      </w:r>
      <w:r w:rsidRPr="00B963E9">
        <w:t>a</w:t>
      </w:r>
      <w:r>
        <w:t xml:space="preserve"> </w:t>
      </w:r>
      <w:r w:rsidRPr="00B963E9">
        <w:t>que</w:t>
      </w:r>
      <w:r>
        <w:t xml:space="preserve"> </w:t>
      </w:r>
      <w:r w:rsidRPr="00B963E9">
        <w:t>se</w:t>
      </w:r>
      <w:r>
        <w:t xml:space="preserve"> </w:t>
      </w:r>
      <w:r w:rsidRPr="00B963E9">
        <w:t>refieren</w:t>
      </w:r>
      <w:r>
        <w:t xml:space="preserve"> </w:t>
      </w:r>
      <w:r w:rsidRPr="00B963E9">
        <w:t>los</w:t>
      </w:r>
      <w:r>
        <w:t xml:space="preserve"> </w:t>
      </w:r>
      <w:r w:rsidRPr="00B963E9">
        <w:t>Artículos</w:t>
      </w:r>
      <w:r>
        <w:t xml:space="preserve"> </w:t>
      </w:r>
      <w:r w:rsidRPr="00B963E9">
        <w:t>44,</w:t>
      </w:r>
      <w:r>
        <w:t xml:space="preserve"> </w:t>
      </w:r>
      <w:r w:rsidRPr="00B963E9">
        <w:t>50,</w:t>
      </w:r>
      <w:r>
        <w:t xml:space="preserve"> </w:t>
      </w:r>
      <w:r w:rsidRPr="00B963E9">
        <w:t>72</w:t>
      </w:r>
      <w:r>
        <w:t xml:space="preserve"> </w:t>
      </w:r>
      <w:r w:rsidRPr="00B963E9">
        <w:t>y</w:t>
      </w:r>
      <w:r>
        <w:t xml:space="preserve"> </w:t>
      </w:r>
      <w:r w:rsidRPr="00B963E9">
        <w:t>73</w:t>
      </w:r>
      <w:r>
        <w:t xml:space="preserve"> </w:t>
      </w:r>
      <w:r w:rsidRPr="00B963E9">
        <w:t>de</w:t>
      </w:r>
      <w:r>
        <w:t xml:space="preserve"> </w:t>
      </w:r>
      <w:r w:rsidRPr="00B963E9">
        <w:t>la</w:t>
      </w:r>
      <w:r>
        <w:t xml:space="preserve"> </w:t>
      </w:r>
      <w:r w:rsidRPr="00B963E9">
        <w:t>Ley</w:t>
      </w:r>
      <w:r>
        <w:t xml:space="preserve"> </w:t>
      </w:r>
      <w:r w:rsidRPr="00B963E9">
        <w:t>de</w:t>
      </w:r>
      <w:r>
        <w:t xml:space="preserve"> </w:t>
      </w:r>
      <w:r w:rsidRPr="00B963E9">
        <w:t>Notariado</w:t>
      </w:r>
      <w:r>
        <w:t xml:space="preserve"> </w:t>
      </w:r>
      <w:r w:rsidRPr="00B963E9">
        <w:t>y</w:t>
      </w:r>
      <w:r>
        <w:t xml:space="preserve"> </w:t>
      </w:r>
      <w:r w:rsidRPr="00B963E9">
        <w:t>2</w:t>
      </w:r>
      <w:r>
        <w:t xml:space="preserve"> </w:t>
      </w:r>
      <w:r w:rsidRPr="00B963E9">
        <w:t>y</w:t>
      </w:r>
      <w:r>
        <w:t xml:space="preserve"> </w:t>
      </w:r>
      <w:r w:rsidRPr="00B963E9">
        <w:t>3</w:t>
      </w:r>
      <w:r>
        <w:t xml:space="preserve"> </w:t>
      </w:r>
      <w:r w:rsidRPr="00B963E9">
        <w:t>de</w:t>
      </w:r>
      <w:r>
        <w:t xml:space="preserve"> </w:t>
      </w:r>
      <w:r w:rsidRPr="00B963E9">
        <w:t>la</w:t>
      </w:r>
      <w:r>
        <w:t xml:space="preserve"> </w:t>
      </w:r>
      <w:r w:rsidRPr="00B963E9">
        <w:t>Ley</w:t>
      </w:r>
      <w:r>
        <w:t xml:space="preserve"> </w:t>
      </w:r>
      <w:r w:rsidRPr="00B963E9">
        <w:t>de</w:t>
      </w:r>
      <w:r>
        <w:t xml:space="preserve"> </w:t>
      </w:r>
      <w:r w:rsidRPr="00B963E9">
        <w:t>28</w:t>
      </w:r>
      <w:r>
        <w:t xml:space="preserve"> </w:t>
      </w:r>
      <w:r w:rsidRPr="00B963E9">
        <w:t>de</w:t>
      </w:r>
      <w:r>
        <w:t xml:space="preserve"> </w:t>
      </w:r>
      <w:r w:rsidRPr="00B963E9">
        <w:t>mayo</w:t>
      </w:r>
      <w:r>
        <w:t xml:space="preserve"> </w:t>
      </w:r>
      <w:r w:rsidRPr="00B963E9">
        <w:t>de</w:t>
      </w:r>
      <w:r>
        <w:t xml:space="preserve"> </w:t>
      </w:r>
      <w:r w:rsidRPr="00B963E9">
        <w:t>1913,</w:t>
      </w:r>
      <w:r>
        <w:t xml:space="preserve"> </w:t>
      </w:r>
      <w:r w:rsidRPr="00B963E9">
        <w:t>serán</w:t>
      </w:r>
      <w:r>
        <w:t xml:space="preserve"> </w:t>
      </w:r>
      <w:r w:rsidRPr="00B963E9">
        <w:t>de</w:t>
      </w:r>
      <w:r>
        <w:t xml:space="preserve"> </w:t>
      </w:r>
      <w:r w:rsidRPr="00B963E9">
        <w:t>Doscientos</w:t>
      </w:r>
      <w:r>
        <w:t xml:space="preserve"> </w:t>
      </w:r>
      <w:r w:rsidRPr="00B963E9">
        <w:t>a</w:t>
      </w:r>
      <w:r>
        <w:t xml:space="preserve"> </w:t>
      </w:r>
      <w:r w:rsidRPr="00B963E9">
        <w:t>Un</w:t>
      </w:r>
      <w:r>
        <w:t xml:space="preserve"> </w:t>
      </w:r>
      <w:r w:rsidRPr="00B963E9">
        <w:t>Mil</w:t>
      </w:r>
      <w:r>
        <w:t xml:space="preserve"> </w:t>
      </w:r>
      <w:r w:rsidRPr="00B963E9">
        <w:t>Córdobas</w:t>
      </w:r>
      <w:r>
        <w:t xml:space="preserve"> </w:t>
      </w:r>
      <w:r w:rsidRPr="00B963E9">
        <w:t>y</w:t>
      </w:r>
      <w:r>
        <w:t xml:space="preserve"> </w:t>
      </w:r>
      <w:r w:rsidRPr="00B963E9">
        <w:t>se</w:t>
      </w:r>
      <w:r>
        <w:t xml:space="preserve"> </w:t>
      </w:r>
      <w:r w:rsidRPr="00B963E9">
        <w:t>impondrán</w:t>
      </w:r>
      <w:r>
        <w:t xml:space="preserve"> </w:t>
      </w:r>
      <w:r w:rsidRPr="00B963E9">
        <w:t>por</w:t>
      </w:r>
      <w:r>
        <w:t xml:space="preserve"> </w:t>
      </w:r>
      <w:r w:rsidRPr="00B963E9">
        <w:t>la</w:t>
      </w:r>
      <w:r>
        <w:t xml:space="preserve"> </w:t>
      </w:r>
      <w:r w:rsidRPr="00B963E9">
        <w:t>Corte</w:t>
      </w:r>
      <w:r>
        <w:t xml:space="preserve"> </w:t>
      </w:r>
      <w:r w:rsidRPr="00B963E9">
        <w:t>Suprema</w:t>
      </w:r>
      <w:r w:rsidR="006B3951">
        <w:t xml:space="preserve"> </w:t>
      </w:r>
      <w:r w:rsidR="006B3951" w:rsidRPr="00580AA1">
        <w:rPr>
          <w:color w:val="000000" w:themeColor="text1"/>
        </w:rPr>
        <w:t>de Justicia</w:t>
      </w:r>
      <w:r w:rsidRPr="00580AA1">
        <w:rPr>
          <w:color w:val="000000" w:themeColor="text1"/>
        </w:rPr>
        <w:t xml:space="preserve"> en los casos que lleguen a su conocimiento y no haya sido impues</w:t>
      </w:r>
      <w:r w:rsidRPr="00B963E9">
        <w:t>ta</w:t>
      </w:r>
      <w:r>
        <w:t xml:space="preserve"> </w:t>
      </w:r>
      <w:r w:rsidRPr="00B963E9">
        <w:t>por</w:t>
      </w:r>
      <w:r>
        <w:t xml:space="preserve"> </w:t>
      </w:r>
      <w:r w:rsidRPr="00B963E9">
        <w:t>otra</w:t>
      </w:r>
      <w:r>
        <w:t xml:space="preserve"> </w:t>
      </w:r>
      <w:r w:rsidRPr="00B963E9">
        <w:t>autoridad.</w:t>
      </w:r>
      <w:r>
        <w:t xml:space="preserve"> </w:t>
      </w:r>
    </w:p>
    <w:p w:rsidR="00CF1B83" w:rsidRPr="00B963E9" w:rsidRDefault="00CF1B83" w:rsidP="00CF1B83">
      <w:pPr>
        <w:jc w:val="both"/>
      </w:pPr>
    </w:p>
    <w:p w:rsidR="00CF1B83" w:rsidRPr="00B963E9" w:rsidRDefault="00CF1B83" w:rsidP="00054112">
      <w:pPr>
        <w:ind w:hanging="2"/>
        <w:jc w:val="both"/>
      </w:pPr>
      <w:r w:rsidRPr="00B963E9">
        <w:t>La</w:t>
      </w:r>
      <w:r>
        <w:t xml:space="preserve"> </w:t>
      </w:r>
      <w:r w:rsidRPr="00B963E9">
        <w:t>falta</w:t>
      </w:r>
      <w:r>
        <w:t xml:space="preserve"> </w:t>
      </w:r>
      <w:r w:rsidRPr="00B963E9">
        <w:t>de</w:t>
      </w:r>
      <w:r>
        <w:t xml:space="preserve"> </w:t>
      </w:r>
      <w:r w:rsidRPr="00B963E9">
        <w:t>entero</w:t>
      </w:r>
      <w:r>
        <w:t xml:space="preserve"> </w:t>
      </w:r>
      <w:r w:rsidRPr="00B963E9">
        <w:t>de</w:t>
      </w:r>
      <w:r>
        <w:t xml:space="preserve"> </w:t>
      </w:r>
      <w:r w:rsidRPr="00B963E9">
        <w:t>la</w:t>
      </w:r>
      <w:r>
        <w:t xml:space="preserve"> </w:t>
      </w:r>
      <w:r w:rsidRPr="00B963E9">
        <w:t>multa</w:t>
      </w:r>
      <w:r>
        <w:t xml:space="preserve"> </w:t>
      </w:r>
      <w:r w:rsidRPr="00B963E9">
        <w:t>por</w:t>
      </w:r>
      <w:r>
        <w:t xml:space="preserve"> </w:t>
      </w:r>
      <w:r w:rsidRPr="00B963E9">
        <w:t>el</w:t>
      </w:r>
      <w:r>
        <w:t xml:space="preserve"> </w:t>
      </w:r>
      <w:r w:rsidRPr="00B963E9">
        <w:t>Notario</w:t>
      </w:r>
      <w:r>
        <w:t xml:space="preserve"> </w:t>
      </w:r>
      <w:r w:rsidRPr="00B963E9">
        <w:t>Público</w:t>
      </w:r>
      <w:r>
        <w:t xml:space="preserve"> </w:t>
      </w:r>
      <w:r w:rsidRPr="00B963E9">
        <w:t>dará</w:t>
      </w:r>
      <w:r>
        <w:t xml:space="preserve"> </w:t>
      </w:r>
      <w:r w:rsidRPr="00B963E9">
        <w:t>lugar</w:t>
      </w:r>
      <w:r>
        <w:t xml:space="preserve"> </w:t>
      </w:r>
      <w:r w:rsidRPr="00B963E9">
        <w:t>a</w:t>
      </w:r>
      <w:r>
        <w:t xml:space="preserve"> </w:t>
      </w:r>
      <w:r w:rsidRPr="00B963E9">
        <w:t>la</w:t>
      </w:r>
      <w:r>
        <w:t xml:space="preserve"> </w:t>
      </w:r>
      <w:r w:rsidRPr="00B963E9">
        <w:t>suspensión</w:t>
      </w:r>
      <w:r>
        <w:t xml:space="preserve"> </w:t>
      </w:r>
      <w:r w:rsidRPr="00B963E9">
        <w:t>hasta</w:t>
      </w:r>
      <w:r>
        <w:t xml:space="preserve"> </w:t>
      </w:r>
      <w:r w:rsidRPr="00B963E9">
        <w:t>por</w:t>
      </w:r>
      <w:r>
        <w:t xml:space="preserve"> </w:t>
      </w:r>
      <w:r w:rsidRPr="00B963E9">
        <w:t>dos</w:t>
      </w:r>
      <w:r>
        <w:t xml:space="preserve"> </w:t>
      </w:r>
      <w:r w:rsidRPr="00B963E9">
        <w:t>años</w:t>
      </w:r>
      <w:r>
        <w:t xml:space="preserve"> </w:t>
      </w:r>
      <w:r w:rsidRPr="00B963E9">
        <w:t>que</w:t>
      </w:r>
      <w:r>
        <w:t xml:space="preserve"> </w:t>
      </w:r>
      <w:r w:rsidRPr="00B963E9">
        <w:t>será</w:t>
      </w:r>
      <w:r>
        <w:t xml:space="preserve"> </w:t>
      </w:r>
      <w:r w:rsidRPr="00B963E9">
        <w:t>impuesta</w:t>
      </w:r>
      <w:r>
        <w:t xml:space="preserve"> </w:t>
      </w:r>
      <w:r w:rsidRPr="00B963E9">
        <w:t>por</w:t>
      </w:r>
      <w:r>
        <w:t xml:space="preserve"> </w:t>
      </w:r>
      <w:r w:rsidRPr="00B963E9">
        <w:t>la</w:t>
      </w:r>
      <w:r>
        <w:t xml:space="preserve"> </w:t>
      </w:r>
      <w:r w:rsidRPr="00B963E9">
        <w:t>Corte</w:t>
      </w:r>
      <w:r>
        <w:t xml:space="preserve"> </w:t>
      </w:r>
      <w:r w:rsidRPr="00B963E9">
        <w:t>Suprema</w:t>
      </w:r>
      <w:r>
        <w:t xml:space="preserve"> </w:t>
      </w:r>
      <w:r w:rsidRPr="00B963E9">
        <w:t>de</w:t>
      </w:r>
      <w:r>
        <w:t xml:space="preserve"> </w:t>
      </w:r>
      <w:r w:rsidRPr="00B963E9">
        <w:t>Justicia.</w:t>
      </w:r>
      <w:r>
        <w:t xml:space="preserve"> </w:t>
      </w:r>
    </w:p>
    <w:p w:rsidR="00CF1B83" w:rsidRPr="00B963E9" w:rsidRDefault="00CF1B83" w:rsidP="00CF1B83">
      <w:pPr>
        <w:jc w:val="both"/>
      </w:pPr>
    </w:p>
    <w:p w:rsidR="00CF1B83" w:rsidRPr="00B963E9" w:rsidRDefault="00CF1B83" w:rsidP="00CF1B83">
      <w:pPr>
        <w:jc w:val="both"/>
      </w:pPr>
      <w:r w:rsidRPr="00B963E9">
        <w:rPr>
          <w:b/>
          <w:bCs/>
        </w:rPr>
        <w:t>Artículo</w:t>
      </w:r>
      <w:r>
        <w:rPr>
          <w:b/>
          <w:bCs/>
        </w:rPr>
        <w:t xml:space="preserve"> </w:t>
      </w:r>
      <w:r w:rsidRPr="00B963E9">
        <w:rPr>
          <w:b/>
          <w:bCs/>
        </w:rPr>
        <w:t>7</w:t>
      </w:r>
      <w:r>
        <w:rPr>
          <w:b/>
          <w:bCs/>
        </w:rPr>
        <w:t xml:space="preserve"> </w:t>
      </w:r>
      <w:r w:rsidR="00054112">
        <w:rPr>
          <w:b/>
          <w:bCs/>
        </w:rPr>
        <w:tab/>
      </w:r>
      <w:r w:rsidRPr="00B963E9">
        <w:t>En</w:t>
      </w:r>
      <w:r>
        <w:t xml:space="preserve"> </w:t>
      </w:r>
      <w:r w:rsidRPr="00B963E9">
        <w:t>las</w:t>
      </w:r>
      <w:r>
        <w:t xml:space="preserve"> </w:t>
      </w:r>
      <w:r w:rsidRPr="00B963E9">
        <w:t>escrituras</w:t>
      </w:r>
      <w:r>
        <w:t xml:space="preserve"> </w:t>
      </w:r>
      <w:r w:rsidRPr="00B963E9">
        <w:t>públicas</w:t>
      </w:r>
      <w:r>
        <w:t xml:space="preserve"> </w:t>
      </w:r>
      <w:r w:rsidRPr="00B963E9">
        <w:t>que</w:t>
      </w:r>
      <w:r>
        <w:t xml:space="preserve"> </w:t>
      </w:r>
      <w:r w:rsidRPr="00B963E9">
        <w:t>los</w:t>
      </w:r>
      <w:r>
        <w:t xml:space="preserve"> </w:t>
      </w:r>
      <w:r w:rsidRPr="00B963E9">
        <w:t>Notarios</w:t>
      </w:r>
      <w:r>
        <w:t xml:space="preserve"> </w:t>
      </w:r>
      <w:r w:rsidRPr="00B963E9">
        <w:t>autoricen,</w:t>
      </w:r>
      <w:r>
        <w:t xml:space="preserve"> </w:t>
      </w:r>
      <w:r w:rsidRPr="00B963E9">
        <w:t>deberán</w:t>
      </w:r>
      <w:r>
        <w:t xml:space="preserve"> </w:t>
      </w:r>
      <w:r w:rsidRPr="00B963E9">
        <w:t>expresar</w:t>
      </w:r>
      <w:r>
        <w:t xml:space="preserve"> </w:t>
      </w:r>
      <w:r w:rsidRPr="00B963E9">
        <w:t>la</w:t>
      </w:r>
      <w:r>
        <w:t xml:space="preserve"> </w:t>
      </w:r>
      <w:r w:rsidRPr="00B963E9">
        <w:t>fecha</w:t>
      </w:r>
      <w:r>
        <w:t xml:space="preserve"> </w:t>
      </w:r>
      <w:r w:rsidRPr="00B963E9">
        <w:t>de</w:t>
      </w:r>
      <w:r>
        <w:t xml:space="preserve"> </w:t>
      </w:r>
      <w:r w:rsidRPr="00B963E9">
        <w:t>vencimiento</w:t>
      </w:r>
      <w:r>
        <w:t xml:space="preserve"> </w:t>
      </w:r>
      <w:r w:rsidRPr="00B963E9">
        <w:t>de</w:t>
      </w:r>
      <w:r>
        <w:t xml:space="preserve"> </w:t>
      </w:r>
      <w:r w:rsidRPr="00B963E9">
        <w:t>su</w:t>
      </w:r>
      <w:r>
        <w:t xml:space="preserve"> </w:t>
      </w:r>
      <w:r w:rsidRPr="00B963E9">
        <w:t>última</w:t>
      </w:r>
      <w:r>
        <w:t xml:space="preserve"> </w:t>
      </w:r>
      <w:r w:rsidRPr="00B963E9">
        <w:t>autorización</w:t>
      </w:r>
      <w:r>
        <w:t xml:space="preserve"> </w:t>
      </w:r>
      <w:r w:rsidRPr="00B963E9">
        <w:t>para</w:t>
      </w:r>
      <w:r>
        <w:t xml:space="preserve"> </w:t>
      </w:r>
      <w:proofErr w:type="spellStart"/>
      <w:r w:rsidRPr="00B963E9">
        <w:t>cartular</w:t>
      </w:r>
      <w:proofErr w:type="spellEnd"/>
      <w:r w:rsidRPr="00B963E9">
        <w:t>.</w:t>
      </w:r>
      <w:r>
        <w:t xml:space="preserve"> </w:t>
      </w:r>
      <w:r w:rsidRPr="00B963E9">
        <w:t>La</w:t>
      </w:r>
      <w:r>
        <w:t xml:space="preserve"> </w:t>
      </w:r>
      <w:r w:rsidRPr="00B963E9">
        <w:t>omisión</w:t>
      </w:r>
      <w:r>
        <w:t xml:space="preserve"> </w:t>
      </w:r>
      <w:r w:rsidRPr="00B963E9">
        <w:t>de</w:t>
      </w:r>
      <w:r>
        <w:t xml:space="preserve"> </w:t>
      </w:r>
      <w:r w:rsidRPr="00B963E9">
        <w:t>esta</w:t>
      </w:r>
      <w:r>
        <w:t xml:space="preserve"> </w:t>
      </w:r>
      <w:r w:rsidRPr="00B963E9">
        <w:t>obligación</w:t>
      </w:r>
      <w:r>
        <w:t xml:space="preserve"> </w:t>
      </w:r>
      <w:r w:rsidRPr="00B963E9">
        <w:t>o</w:t>
      </w:r>
      <w:r>
        <w:t xml:space="preserve"> </w:t>
      </w:r>
      <w:r w:rsidRPr="00B963E9">
        <w:t>la</w:t>
      </w:r>
      <w:r>
        <w:t xml:space="preserve"> </w:t>
      </w:r>
      <w:r w:rsidRPr="00B963E9">
        <w:t>alteración</w:t>
      </w:r>
      <w:r>
        <w:t xml:space="preserve"> </w:t>
      </w:r>
      <w:r w:rsidRPr="00B963E9">
        <w:t>de</w:t>
      </w:r>
      <w:r>
        <w:t xml:space="preserve"> </w:t>
      </w:r>
      <w:r w:rsidRPr="00B963E9">
        <w:t>la</w:t>
      </w:r>
      <w:r>
        <w:t xml:space="preserve"> </w:t>
      </w:r>
      <w:r w:rsidRPr="00B963E9">
        <w:t>fecha,</w:t>
      </w:r>
      <w:r>
        <w:t xml:space="preserve"> </w:t>
      </w:r>
      <w:r w:rsidRPr="00B963E9">
        <w:t>así</w:t>
      </w:r>
      <w:r>
        <w:t xml:space="preserve"> </w:t>
      </w:r>
      <w:r w:rsidRPr="00B963E9">
        <w:t>como</w:t>
      </w:r>
      <w:r>
        <w:t xml:space="preserve"> </w:t>
      </w:r>
      <w:r w:rsidRPr="00B963E9">
        <w:t>la</w:t>
      </w:r>
      <w:r>
        <w:t xml:space="preserve"> </w:t>
      </w:r>
      <w:r w:rsidRPr="00B963E9">
        <w:t>falta</w:t>
      </w:r>
      <w:r>
        <w:t xml:space="preserve"> </w:t>
      </w:r>
      <w:r w:rsidRPr="00B963E9">
        <w:t>de</w:t>
      </w:r>
      <w:r>
        <w:t xml:space="preserve"> </w:t>
      </w:r>
      <w:r w:rsidRPr="00B963E9">
        <w:t>envío</w:t>
      </w:r>
      <w:r>
        <w:t xml:space="preserve"> </w:t>
      </w:r>
      <w:r w:rsidRPr="00B963E9">
        <w:t>de</w:t>
      </w:r>
      <w:r>
        <w:t xml:space="preserve"> </w:t>
      </w:r>
      <w:r w:rsidRPr="00B963E9">
        <w:t>los</w:t>
      </w:r>
      <w:r>
        <w:t xml:space="preserve"> </w:t>
      </w:r>
      <w:r w:rsidRPr="00B963E9">
        <w:t>índices</w:t>
      </w:r>
      <w:r>
        <w:t xml:space="preserve"> </w:t>
      </w:r>
      <w:r w:rsidRPr="00B963E9">
        <w:t>de</w:t>
      </w:r>
      <w:r>
        <w:t xml:space="preserve"> </w:t>
      </w:r>
      <w:r w:rsidRPr="00B963E9">
        <w:t>los</w:t>
      </w:r>
      <w:r>
        <w:t xml:space="preserve"> </w:t>
      </w:r>
      <w:r w:rsidRPr="00B963E9">
        <w:t>Protocolos</w:t>
      </w:r>
      <w:r>
        <w:t xml:space="preserve"> </w:t>
      </w:r>
      <w:r w:rsidRPr="00B963E9">
        <w:t>de</w:t>
      </w:r>
      <w:r>
        <w:t xml:space="preserve"> </w:t>
      </w:r>
      <w:r w:rsidRPr="00B963E9">
        <w:t>los</w:t>
      </w:r>
      <w:r>
        <w:t xml:space="preserve"> </w:t>
      </w:r>
      <w:r w:rsidRPr="00B963E9">
        <w:t>Notarios</w:t>
      </w:r>
      <w:r>
        <w:t xml:space="preserve"> </w:t>
      </w:r>
      <w:r w:rsidRPr="00B963E9">
        <w:t>a</w:t>
      </w:r>
      <w:r>
        <w:t xml:space="preserve"> </w:t>
      </w:r>
      <w:r w:rsidRPr="00B963E9">
        <w:t>la</w:t>
      </w:r>
      <w:r>
        <w:t xml:space="preserve"> </w:t>
      </w:r>
      <w:r w:rsidRPr="00B963E9">
        <w:t>Corte</w:t>
      </w:r>
      <w:r>
        <w:t xml:space="preserve"> </w:t>
      </w:r>
      <w:r w:rsidRPr="00B963E9">
        <w:t>Suprema</w:t>
      </w:r>
      <w:r>
        <w:t xml:space="preserve"> </w:t>
      </w:r>
      <w:r w:rsidRPr="00B963E9">
        <w:t>de</w:t>
      </w:r>
      <w:r>
        <w:t xml:space="preserve"> </w:t>
      </w:r>
      <w:r w:rsidRPr="00B963E9">
        <w:t>Justicia</w:t>
      </w:r>
      <w:r>
        <w:t xml:space="preserve"> </w:t>
      </w:r>
      <w:r w:rsidRPr="00B963E9">
        <w:t>y</w:t>
      </w:r>
      <w:r>
        <w:t xml:space="preserve"> </w:t>
      </w:r>
      <w:r w:rsidRPr="00B963E9">
        <w:t>demás</w:t>
      </w:r>
      <w:r>
        <w:t xml:space="preserve"> </w:t>
      </w:r>
      <w:r w:rsidRPr="00B963E9">
        <w:t>oficinas</w:t>
      </w:r>
      <w:r>
        <w:t xml:space="preserve"> </w:t>
      </w:r>
      <w:r w:rsidRPr="00B963E9">
        <w:t>que</w:t>
      </w:r>
      <w:r>
        <w:t xml:space="preserve"> </w:t>
      </w:r>
      <w:r w:rsidRPr="00B963E9">
        <w:t>señala</w:t>
      </w:r>
      <w:r>
        <w:t xml:space="preserve"> </w:t>
      </w:r>
      <w:r w:rsidRPr="00B963E9">
        <w:t>la</w:t>
      </w:r>
      <w:r>
        <w:t xml:space="preserve"> </w:t>
      </w:r>
      <w:r w:rsidRPr="00B963E9">
        <w:t>Ley</w:t>
      </w:r>
      <w:r>
        <w:t xml:space="preserve"> </w:t>
      </w:r>
      <w:r w:rsidRPr="00B963E9">
        <w:t>a</w:t>
      </w:r>
      <w:r>
        <w:t xml:space="preserve"> </w:t>
      </w:r>
      <w:r w:rsidRPr="00B963E9">
        <w:t>más</w:t>
      </w:r>
      <w:r>
        <w:t xml:space="preserve"> </w:t>
      </w:r>
      <w:r w:rsidRPr="00B963E9">
        <w:t>tardar</w:t>
      </w:r>
      <w:r>
        <w:t xml:space="preserve"> </w:t>
      </w:r>
      <w:r w:rsidRPr="00B963E9">
        <w:t>el</w:t>
      </w:r>
      <w:r>
        <w:t xml:space="preserve"> </w:t>
      </w:r>
      <w:r w:rsidRPr="00B963E9">
        <w:t>31</w:t>
      </w:r>
      <w:r>
        <w:t xml:space="preserve"> </w:t>
      </w:r>
      <w:r w:rsidRPr="00B963E9">
        <w:t>de</w:t>
      </w:r>
      <w:r>
        <w:t xml:space="preserve"> </w:t>
      </w:r>
      <w:r w:rsidRPr="00B963E9">
        <w:t>enero</w:t>
      </w:r>
      <w:r>
        <w:t xml:space="preserve"> </w:t>
      </w:r>
      <w:r w:rsidRPr="00B963E9">
        <w:t>de</w:t>
      </w:r>
      <w:r>
        <w:t xml:space="preserve"> </w:t>
      </w:r>
      <w:r w:rsidRPr="00B963E9">
        <w:t>cada</w:t>
      </w:r>
      <w:r>
        <w:t xml:space="preserve"> </w:t>
      </w:r>
      <w:r w:rsidRPr="00B963E9">
        <w:t>año,</w:t>
      </w:r>
      <w:r>
        <w:t xml:space="preserve"> </w:t>
      </w:r>
      <w:r w:rsidRPr="00B963E9">
        <w:t>será</w:t>
      </w:r>
      <w:r>
        <w:t xml:space="preserve"> </w:t>
      </w:r>
      <w:r w:rsidRPr="00B963E9">
        <w:t>sancionada</w:t>
      </w:r>
      <w:r>
        <w:t xml:space="preserve"> </w:t>
      </w:r>
      <w:r w:rsidRPr="00B963E9">
        <w:t>por</w:t>
      </w:r>
      <w:r>
        <w:t xml:space="preserve"> </w:t>
      </w:r>
      <w:r w:rsidRPr="00B963E9">
        <w:t>la</w:t>
      </w:r>
      <w:r>
        <w:t xml:space="preserve"> </w:t>
      </w:r>
      <w:r w:rsidRPr="00B963E9">
        <w:t>Corte</w:t>
      </w:r>
      <w:r>
        <w:t xml:space="preserve"> </w:t>
      </w:r>
      <w:r w:rsidRPr="00B963E9">
        <w:t>Suprema</w:t>
      </w:r>
      <w:r>
        <w:t xml:space="preserve"> </w:t>
      </w:r>
      <w:r w:rsidRPr="00B963E9">
        <w:t>de</w:t>
      </w:r>
      <w:r>
        <w:t xml:space="preserve"> </w:t>
      </w:r>
      <w:r w:rsidRPr="00B963E9">
        <w:t>Justicia,</w:t>
      </w:r>
      <w:r>
        <w:t xml:space="preserve"> </w:t>
      </w:r>
      <w:r w:rsidRPr="00B963E9">
        <w:t>en</w:t>
      </w:r>
      <w:r>
        <w:t xml:space="preserve"> </w:t>
      </w:r>
      <w:r w:rsidRPr="00B963E9">
        <w:t>la</w:t>
      </w:r>
      <w:r>
        <w:t xml:space="preserve"> </w:t>
      </w:r>
      <w:r w:rsidRPr="00B963E9">
        <w:t>forma</w:t>
      </w:r>
      <w:r>
        <w:t xml:space="preserve"> </w:t>
      </w:r>
      <w:r w:rsidRPr="00B963E9">
        <w:t>establecida</w:t>
      </w:r>
      <w:r>
        <w:t xml:space="preserve"> </w:t>
      </w:r>
      <w:r w:rsidRPr="00B963E9">
        <w:t>en</w:t>
      </w:r>
      <w:r>
        <w:t xml:space="preserve"> </w:t>
      </w:r>
      <w:r w:rsidRPr="00B963E9">
        <w:t>el</w:t>
      </w:r>
      <w:r>
        <w:t xml:space="preserve"> </w:t>
      </w:r>
      <w:r w:rsidRPr="00B963E9">
        <w:t>Artículo</w:t>
      </w:r>
      <w:r>
        <w:t xml:space="preserve"> </w:t>
      </w:r>
      <w:r w:rsidRPr="00B963E9">
        <w:t>anterior.</w:t>
      </w:r>
      <w:r>
        <w:t xml:space="preserve"> </w:t>
      </w:r>
    </w:p>
    <w:p w:rsidR="00CF1B83" w:rsidRPr="00B963E9" w:rsidRDefault="00CF1B83" w:rsidP="00CF1B83">
      <w:pPr>
        <w:jc w:val="both"/>
      </w:pPr>
    </w:p>
    <w:p w:rsidR="00CF1B83" w:rsidRPr="00B963E9" w:rsidRDefault="00CF1B83" w:rsidP="00CF1B83">
      <w:pPr>
        <w:jc w:val="both"/>
      </w:pPr>
      <w:r w:rsidRPr="00B963E9">
        <w:rPr>
          <w:b/>
          <w:bCs/>
        </w:rPr>
        <w:t>Artículo</w:t>
      </w:r>
      <w:r>
        <w:rPr>
          <w:b/>
          <w:bCs/>
        </w:rPr>
        <w:t xml:space="preserve"> </w:t>
      </w:r>
      <w:r w:rsidRPr="00B963E9">
        <w:rPr>
          <w:b/>
          <w:bCs/>
        </w:rPr>
        <w:t>8</w:t>
      </w:r>
      <w:r>
        <w:rPr>
          <w:b/>
          <w:bCs/>
        </w:rPr>
        <w:t xml:space="preserve"> </w:t>
      </w:r>
      <w:r w:rsidR="00054112">
        <w:rPr>
          <w:b/>
          <w:bCs/>
        </w:rPr>
        <w:tab/>
      </w:r>
      <w:proofErr w:type="spellStart"/>
      <w:r w:rsidRPr="00B963E9">
        <w:t>Deróganse</w:t>
      </w:r>
      <w:proofErr w:type="spellEnd"/>
      <w:r>
        <w:t xml:space="preserve"> </w:t>
      </w:r>
      <w:r w:rsidRPr="00B963E9">
        <w:t>los</w:t>
      </w:r>
      <w:r>
        <w:t xml:space="preserve"> </w:t>
      </w:r>
      <w:r w:rsidRPr="00B963E9">
        <w:t>Artículos</w:t>
      </w:r>
      <w:r>
        <w:t xml:space="preserve"> </w:t>
      </w:r>
      <w:r w:rsidRPr="00B963E9">
        <w:t>74</w:t>
      </w:r>
      <w:r>
        <w:t xml:space="preserve"> </w:t>
      </w:r>
      <w:r w:rsidRPr="00B963E9">
        <w:t>y</w:t>
      </w:r>
      <w:r>
        <w:t xml:space="preserve"> </w:t>
      </w:r>
      <w:r w:rsidRPr="00B963E9">
        <w:t>75</w:t>
      </w:r>
      <w:r>
        <w:t xml:space="preserve"> </w:t>
      </w:r>
      <w:r w:rsidRPr="00B963E9">
        <w:t>de</w:t>
      </w:r>
      <w:r>
        <w:t xml:space="preserve"> </w:t>
      </w:r>
      <w:r w:rsidRPr="00B963E9">
        <w:t>la</w:t>
      </w:r>
      <w:r>
        <w:t xml:space="preserve"> </w:t>
      </w:r>
      <w:r w:rsidRPr="00B963E9">
        <w:t>Ley</w:t>
      </w:r>
      <w:r>
        <w:t xml:space="preserve"> </w:t>
      </w:r>
      <w:r w:rsidRPr="00B963E9">
        <w:t>del</w:t>
      </w:r>
      <w:r>
        <w:t xml:space="preserve"> </w:t>
      </w:r>
      <w:r w:rsidRPr="00B963E9">
        <w:t>Notariado,</w:t>
      </w:r>
      <w:r>
        <w:t xml:space="preserve"> </w:t>
      </w:r>
      <w:r w:rsidRPr="00B963E9">
        <w:t>5,</w:t>
      </w:r>
      <w:r>
        <w:t xml:space="preserve"> </w:t>
      </w:r>
      <w:r w:rsidRPr="00B963E9">
        <w:t>6,</w:t>
      </w:r>
      <w:r>
        <w:t xml:space="preserve"> </w:t>
      </w:r>
      <w:r w:rsidRPr="00B963E9">
        <w:t>7</w:t>
      </w:r>
      <w:r>
        <w:t xml:space="preserve"> </w:t>
      </w:r>
      <w:r w:rsidRPr="00B963E9">
        <w:t>y</w:t>
      </w:r>
      <w:r>
        <w:t xml:space="preserve"> </w:t>
      </w:r>
      <w:r w:rsidRPr="00B963E9">
        <w:t>8</w:t>
      </w:r>
      <w:r>
        <w:t xml:space="preserve"> </w:t>
      </w:r>
      <w:r w:rsidRPr="00B963E9">
        <w:t>de</w:t>
      </w:r>
      <w:r>
        <w:t xml:space="preserve"> </w:t>
      </w:r>
      <w:r w:rsidRPr="00B963E9">
        <w:t>la</w:t>
      </w:r>
      <w:r>
        <w:t xml:space="preserve"> </w:t>
      </w:r>
      <w:r w:rsidRPr="00B963E9">
        <w:t>Ley</w:t>
      </w:r>
      <w:r>
        <w:t xml:space="preserve"> </w:t>
      </w:r>
      <w:r w:rsidRPr="00B963E9">
        <w:t>de</w:t>
      </w:r>
      <w:r>
        <w:t xml:space="preserve"> </w:t>
      </w:r>
      <w:r w:rsidRPr="00B963E9">
        <w:t>28</w:t>
      </w:r>
      <w:r>
        <w:t xml:space="preserve"> </w:t>
      </w:r>
      <w:r w:rsidRPr="00B963E9">
        <w:t>de</w:t>
      </w:r>
      <w:r>
        <w:t xml:space="preserve"> </w:t>
      </w:r>
      <w:r w:rsidRPr="00B963E9">
        <w:t>mayo</w:t>
      </w:r>
      <w:r>
        <w:t xml:space="preserve"> </w:t>
      </w:r>
      <w:r w:rsidRPr="00B963E9">
        <w:t>de</w:t>
      </w:r>
      <w:r>
        <w:t xml:space="preserve"> </w:t>
      </w:r>
      <w:r w:rsidRPr="00B963E9">
        <w:t>1913,</w:t>
      </w:r>
      <w:r>
        <w:t xml:space="preserve"> </w:t>
      </w:r>
      <w:r w:rsidRPr="00B963E9">
        <w:t>la</w:t>
      </w:r>
      <w:r>
        <w:t xml:space="preserve"> </w:t>
      </w:r>
      <w:r w:rsidRPr="00B963E9">
        <w:t>Ley</w:t>
      </w:r>
      <w:r>
        <w:t xml:space="preserve"> </w:t>
      </w:r>
      <w:r w:rsidRPr="00B963E9">
        <w:t>de</w:t>
      </w:r>
      <w:r>
        <w:t xml:space="preserve"> </w:t>
      </w:r>
      <w:r w:rsidRPr="00B963E9">
        <w:t>1°</w:t>
      </w:r>
      <w:r>
        <w:t xml:space="preserve"> </w:t>
      </w:r>
      <w:r w:rsidRPr="00B963E9">
        <w:t>de</w:t>
      </w:r>
      <w:r>
        <w:t xml:space="preserve"> </w:t>
      </w:r>
      <w:r w:rsidRPr="00B963E9">
        <w:t>abril</w:t>
      </w:r>
      <w:r>
        <w:t xml:space="preserve"> </w:t>
      </w:r>
      <w:r w:rsidRPr="00B963E9">
        <w:t>de</w:t>
      </w:r>
      <w:r>
        <w:t xml:space="preserve"> </w:t>
      </w:r>
      <w:r w:rsidRPr="00B963E9">
        <w:t>1938</w:t>
      </w:r>
      <w:r>
        <w:t xml:space="preserve"> </w:t>
      </w:r>
      <w:r w:rsidRPr="00B963E9">
        <w:t>y</w:t>
      </w:r>
      <w:r>
        <w:t xml:space="preserve"> </w:t>
      </w:r>
      <w:r w:rsidRPr="00B963E9">
        <w:t>cualquier</w:t>
      </w:r>
      <w:r>
        <w:t xml:space="preserve"> </w:t>
      </w:r>
      <w:r w:rsidRPr="00B963E9">
        <w:t>otra</w:t>
      </w:r>
      <w:r>
        <w:t xml:space="preserve"> </w:t>
      </w:r>
      <w:r w:rsidRPr="00B963E9">
        <w:t>que</w:t>
      </w:r>
      <w:r>
        <w:t xml:space="preserve"> </w:t>
      </w:r>
      <w:r w:rsidRPr="00B963E9">
        <w:t>se</w:t>
      </w:r>
      <w:r>
        <w:t xml:space="preserve"> </w:t>
      </w:r>
      <w:r w:rsidRPr="00B963E9">
        <w:t>oponga</w:t>
      </w:r>
      <w:r>
        <w:t xml:space="preserve"> </w:t>
      </w:r>
      <w:r w:rsidRPr="00B963E9">
        <w:t>a</w:t>
      </w:r>
      <w:r>
        <w:t xml:space="preserve"> </w:t>
      </w:r>
      <w:r w:rsidRPr="00B963E9">
        <w:t>la</w:t>
      </w:r>
      <w:r>
        <w:t xml:space="preserve"> </w:t>
      </w:r>
      <w:r w:rsidRPr="00B963E9">
        <w:t>presente</w:t>
      </w:r>
      <w:r>
        <w:t xml:space="preserve"> </w:t>
      </w:r>
      <w:r w:rsidRPr="00B963E9">
        <w:t>Ley.</w:t>
      </w:r>
      <w:r>
        <w:t xml:space="preserve"> </w:t>
      </w:r>
    </w:p>
    <w:p w:rsidR="00CF1B83" w:rsidRPr="00B963E9" w:rsidRDefault="00CF1B83" w:rsidP="00CF1B83">
      <w:pPr>
        <w:jc w:val="both"/>
      </w:pPr>
    </w:p>
    <w:p w:rsidR="00CF1B83" w:rsidRPr="00B963E9" w:rsidRDefault="00CF1B83" w:rsidP="00CF1B83">
      <w:pPr>
        <w:jc w:val="both"/>
      </w:pPr>
      <w:r w:rsidRPr="00B963E9">
        <w:rPr>
          <w:b/>
          <w:bCs/>
        </w:rPr>
        <w:t>Artículo</w:t>
      </w:r>
      <w:r>
        <w:rPr>
          <w:b/>
          <w:bCs/>
        </w:rPr>
        <w:t xml:space="preserve"> </w:t>
      </w:r>
      <w:r w:rsidRPr="00B963E9">
        <w:rPr>
          <w:b/>
          <w:bCs/>
        </w:rPr>
        <w:t>9</w:t>
      </w:r>
      <w:r>
        <w:rPr>
          <w:b/>
          <w:bCs/>
        </w:rPr>
        <w:t xml:space="preserve"> </w:t>
      </w:r>
      <w:r w:rsidR="00054112">
        <w:rPr>
          <w:b/>
          <w:bCs/>
        </w:rPr>
        <w:tab/>
      </w:r>
      <w:r w:rsidRPr="00B963E9">
        <w:t>Esta</w:t>
      </w:r>
      <w:r>
        <w:t xml:space="preserve"> </w:t>
      </w:r>
      <w:r w:rsidRPr="00B963E9">
        <w:t>Ley</w:t>
      </w:r>
      <w:r>
        <w:t xml:space="preserve"> </w:t>
      </w:r>
      <w:r w:rsidRPr="00B963E9">
        <w:t>empezará</w:t>
      </w:r>
      <w:r>
        <w:t xml:space="preserve"> </w:t>
      </w:r>
      <w:r w:rsidRPr="00B963E9">
        <w:t>a</w:t>
      </w:r>
      <w:r>
        <w:t xml:space="preserve"> </w:t>
      </w:r>
      <w:r w:rsidRPr="00B963E9">
        <w:t>regir</w:t>
      </w:r>
      <w:r>
        <w:t xml:space="preserve"> </w:t>
      </w:r>
      <w:r w:rsidRPr="00B963E9">
        <w:t>sesenta</w:t>
      </w:r>
      <w:r>
        <w:t xml:space="preserve"> </w:t>
      </w:r>
      <w:r w:rsidRPr="00B963E9">
        <w:t>días</w:t>
      </w:r>
      <w:r>
        <w:t xml:space="preserve"> </w:t>
      </w:r>
      <w:r w:rsidR="005166C2" w:rsidRPr="00B963E9">
        <w:t>después</w:t>
      </w:r>
      <w:r>
        <w:t xml:space="preserve"> </w:t>
      </w:r>
      <w:r w:rsidRPr="00B963E9">
        <w:t>de</w:t>
      </w:r>
      <w:r>
        <w:t xml:space="preserve"> </w:t>
      </w:r>
      <w:r w:rsidRPr="00B963E9">
        <w:t>su</w:t>
      </w:r>
      <w:r>
        <w:t xml:space="preserve"> </w:t>
      </w:r>
      <w:r w:rsidRPr="00B963E9">
        <w:t>publicación</w:t>
      </w:r>
      <w:r>
        <w:t xml:space="preserve"> </w:t>
      </w:r>
      <w:r w:rsidRPr="00B963E9">
        <w:t>en</w:t>
      </w:r>
      <w:r>
        <w:t xml:space="preserve"> </w:t>
      </w:r>
      <w:r w:rsidRPr="00B963E9">
        <w:t>La</w:t>
      </w:r>
      <w:r>
        <w:t xml:space="preserve"> </w:t>
      </w:r>
      <w:r w:rsidR="008D7B4D">
        <w:lastRenderedPageBreak/>
        <w:t>Gaceta</w:t>
      </w:r>
      <w:r w:rsidRPr="00B963E9">
        <w:t>,</w:t>
      </w:r>
      <w:r>
        <w:t xml:space="preserve"> </w:t>
      </w:r>
      <w:r w:rsidRPr="00B963E9">
        <w:t>Diario</w:t>
      </w:r>
      <w:r>
        <w:t xml:space="preserve"> </w:t>
      </w:r>
      <w:r w:rsidRPr="00B963E9">
        <w:t>Oficial.</w:t>
      </w:r>
      <w:r>
        <w:t xml:space="preserve"> </w:t>
      </w:r>
    </w:p>
    <w:p w:rsidR="00CF1B83" w:rsidRPr="00B963E9" w:rsidRDefault="00CF1B83" w:rsidP="00CF1B83">
      <w:pPr>
        <w:jc w:val="both"/>
      </w:pPr>
    </w:p>
    <w:p w:rsidR="00CF1B83" w:rsidRPr="00846909" w:rsidRDefault="00CF1B83" w:rsidP="00B02480">
      <w:pPr>
        <w:ind w:left="0" w:firstLine="0"/>
        <w:jc w:val="both"/>
        <w:rPr>
          <w:color w:val="000000" w:themeColor="text1"/>
        </w:rPr>
      </w:pPr>
      <w:r w:rsidRPr="00846909">
        <w:rPr>
          <w:color w:val="000000" w:themeColor="text1"/>
        </w:rPr>
        <w:t>Dado en el Salón de Sesiones de la Cámara de Diputados. Managua, Distrito Nacional,</w:t>
      </w:r>
      <w:r w:rsidR="00C21AB8" w:rsidRPr="00846909">
        <w:rPr>
          <w:color w:val="000000" w:themeColor="text1"/>
        </w:rPr>
        <w:t xml:space="preserve"> </w:t>
      </w:r>
      <w:r w:rsidRPr="00846909">
        <w:rPr>
          <w:color w:val="000000" w:themeColor="text1"/>
        </w:rPr>
        <w:t xml:space="preserve">veintiocho de agosto de mil novecientos sesenta y </w:t>
      </w:r>
      <w:r w:rsidR="00C21AB8" w:rsidRPr="00846909">
        <w:rPr>
          <w:color w:val="000000" w:themeColor="text1"/>
        </w:rPr>
        <w:t>nueve. -</w:t>
      </w:r>
      <w:r w:rsidRPr="00846909">
        <w:rPr>
          <w:color w:val="000000" w:themeColor="text1"/>
        </w:rPr>
        <w:t xml:space="preserve"> Orlando Montenegro M., D.P.-</w:t>
      </w:r>
      <w:r w:rsidR="00C21AB8" w:rsidRPr="00846909">
        <w:rPr>
          <w:color w:val="000000" w:themeColor="text1"/>
        </w:rPr>
        <w:t xml:space="preserve"> </w:t>
      </w:r>
      <w:r w:rsidRPr="00846909">
        <w:rPr>
          <w:color w:val="000000" w:themeColor="text1"/>
        </w:rPr>
        <w:t>César Acevedo Q., D.S.- R</w:t>
      </w:r>
      <w:r w:rsidR="006B3951" w:rsidRPr="00846909">
        <w:rPr>
          <w:color w:val="000000" w:themeColor="text1"/>
        </w:rPr>
        <w:t>e</w:t>
      </w:r>
      <w:r w:rsidRPr="00846909">
        <w:rPr>
          <w:color w:val="000000" w:themeColor="text1"/>
        </w:rPr>
        <w:t>n</w:t>
      </w:r>
      <w:r w:rsidR="006B3951" w:rsidRPr="00846909">
        <w:rPr>
          <w:color w:val="000000" w:themeColor="text1"/>
        </w:rPr>
        <w:t>é</w:t>
      </w:r>
      <w:r w:rsidRPr="00846909">
        <w:rPr>
          <w:color w:val="000000" w:themeColor="text1"/>
        </w:rPr>
        <w:t xml:space="preserve"> Sandino A., D.S. </w:t>
      </w:r>
    </w:p>
    <w:p w:rsidR="00CF1B83" w:rsidRPr="00846909" w:rsidRDefault="00CF1B83" w:rsidP="00355525">
      <w:pPr>
        <w:jc w:val="both"/>
        <w:rPr>
          <w:color w:val="000000" w:themeColor="text1"/>
        </w:rPr>
      </w:pPr>
    </w:p>
    <w:p w:rsidR="00CF1B83" w:rsidRPr="00846909" w:rsidRDefault="00CF1B83" w:rsidP="00B02480">
      <w:pPr>
        <w:ind w:left="0" w:firstLine="0"/>
        <w:jc w:val="both"/>
        <w:rPr>
          <w:color w:val="000000" w:themeColor="text1"/>
        </w:rPr>
      </w:pPr>
      <w:r w:rsidRPr="00846909">
        <w:rPr>
          <w:color w:val="000000" w:themeColor="text1"/>
        </w:rPr>
        <w:t xml:space="preserve">Al Poder </w:t>
      </w:r>
      <w:r w:rsidR="00054112" w:rsidRPr="00846909">
        <w:rPr>
          <w:color w:val="000000" w:themeColor="text1"/>
        </w:rPr>
        <w:t>Ejecutivo. -</w:t>
      </w:r>
      <w:r w:rsidRPr="00846909">
        <w:rPr>
          <w:color w:val="000000" w:themeColor="text1"/>
        </w:rPr>
        <w:t xml:space="preserve"> Cámara del Senado, Managua, D.N., 18 de septiembre de 1969. </w:t>
      </w:r>
      <w:r w:rsidR="00054112" w:rsidRPr="00846909">
        <w:rPr>
          <w:color w:val="000000" w:themeColor="text1"/>
        </w:rPr>
        <w:t>Víctor</w:t>
      </w:r>
      <w:r w:rsidR="00C21AB8" w:rsidRPr="00846909">
        <w:rPr>
          <w:color w:val="000000" w:themeColor="text1"/>
        </w:rPr>
        <w:t xml:space="preserve"> </w:t>
      </w:r>
      <w:r w:rsidRPr="00846909">
        <w:rPr>
          <w:color w:val="000000" w:themeColor="text1"/>
        </w:rPr>
        <w:t xml:space="preserve">Manuel Talavera T., S.P.- Gustavo </w:t>
      </w:r>
      <w:proofErr w:type="spellStart"/>
      <w:r w:rsidRPr="00846909">
        <w:rPr>
          <w:color w:val="000000" w:themeColor="text1"/>
        </w:rPr>
        <w:t>Raskosky</w:t>
      </w:r>
      <w:proofErr w:type="spellEnd"/>
      <w:r w:rsidRPr="00846909">
        <w:rPr>
          <w:color w:val="000000" w:themeColor="text1"/>
        </w:rPr>
        <w:t>, S.S.- Adán Solór</w:t>
      </w:r>
      <w:r w:rsidR="006B3951" w:rsidRPr="00846909">
        <w:rPr>
          <w:color w:val="000000" w:themeColor="text1"/>
        </w:rPr>
        <w:t>z</w:t>
      </w:r>
      <w:r w:rsidRPr="00846909">
        <w:rPr>
          <w:color w:val="000000" w:themeColor="text1"/>
        </w:rPr>
        <w:t xml:space="preserve">ano C., S.S. </w:t>
      </w:r>
    </w:p>
    <w:p w:rsidR="00CF1B83" w:rsidRPr="00846909" w:rsidRDefault="00CF1B83" w:rsidP="00B02480">
      <w:pPr>
        <w:ind w:left="0" w:firstLine="0"/>
        <w:jc w:val="both"/>
        <w:rPr>
          <w:color w:val="000000" w:themeColor="text1"/>
        </w:rPr>
      </w:pPr>
    </w:p>
    <w:p w:rsidR="00CF1B83" w:rsidRPr="00846909" w:rsidRDefault="00CF1B83" w:rsidP="00B02480">
      <w:pPr>
        <w:ind w:left="0" w:firstLine="0"/>
        <w:jc w:val="both"/>
        <w:rPr>
          <w:color w:val="000000" w:themeColor="text1"/>
        </w:rPr>
      </w:pPr>
      <w:r w:rsidRPr="00846909">
        <w:rPr>
          <w:color w:val="000000" w:themeColor="text1"/>
        </w:rPr>
        <w:t xml:space="preserve">Por Tanto: </w:t>
      </w:r>
      <w:r w:rsidR="00321CBA" w:rsidRPr="00846909">
        <w:rPr>
          <w:color w:val="000000" w:themeColor="text1"/>
        </w:rPr>
        <w:t>Ejecútese. -</w:t>
      </w:r>
      <w:r w:rsidRPr="00846909">
        <w:rPr>
          <w:color w:val="000000" w:themeColor="text1"/>
        </w:rPr>
        <w:t xml:space="preserve"> Casa Presidencial. Managua, D.N, </w:t>
      </w:r>
      <w:r w:rsidR="00555FB3" w:rsidRPr="00846909">
        <w:rPr>
          <w:color w:val="000000" w:themeColor="text1"/>
        </w:rPr>
        <w:t>v</w:t>
      </w:r>
      <w:r w:rsidRPr="00846909">
        <w:rPr>
          <w:color w:val="000000" w:themeColor="text1"/>
        </w:rPr>
        <w:t>einticuatro de septiembre de mil</w:t>
      </w:r>
      <w:r w:rsidR="00C21AB8" w:rsidRPr="00846909">
        <w:rPr>
          <w:color w:val="000000" w:themeColor="text1"/>
        </w:rPr>
        <w:t xml:space="preserve"> </w:t>
      </w:r>
      <w:r w:rsidRPr="00846909">
        <w:rPr>
          <w:color w:val="000000" w:themeColor="text1"/>
        </w:rPr>
        <w:t xml:space="preserve">novecientos sesenta y </w:t>
      </w:r>
      <w:r w:rsidR="00321CBA" w:rsidRPr="00846909">
        <w:rPr>
          <w:color w:val="000000" w:themeColor="text1"/>
        </w:rPr>
        <w:t>nueve. -</w:t>
      </w:r>
      <w:r w:rsidRPr="00846909">
        <w:rPr>
          <w:color w:val="000000" w:themeColor="text1"/>
        </w:rPr>
        <w:t xml:space="preserve"> </w:t>
      </w:r>
      <w:r w:rsidRPr="00846909">
        <w:rPr>
          <w:b/>
          <w:bCs/>
          <w:color w:val="000000" w:themeColor="text1"/>
        </w:rPr>
        <w:t xml:space="preserve">A. SOMOZA, </w:t>
      </w:r>
      <w:r w:rsidRPr="00846909">
        <w:rPr>
          <w:color w:val="000000" w:themeColor="text1"/>
        </w:rPr>
        <w:t xml:space="preserve">Presidente de la </w:t>
      </w:r>
      <w:r w:rsidR="00321CBA" w:rsidRPr="00846909">
        <w:rPr>
          <w:color w:val="000000" w:themeColor="text1"/>
        </w:rPr>
        <w:t>República. -</w:t>
      </w:r>
      <w:r w:rsidRPr="00846909">
        <w:rPr>
          <w:color w:val="000000" w:themeColor="text1"/>
        </w:rPr>
        <w:t xml:space="preserve"> </w:t>
      </w:r>
      <w:r w:rsidRPr="00846909">
        <w:rPr>
          <w:b/>
          <w:bCs/>
          <w:color w:val="000000" w:themeColor="text1"/>
        </w:rPr>
        <w:t>M. Buitrago Aja,</w:t>
      </w:r>
      <w:r w:rsidR="00054112" w:rsidRPr="00846909">
        <w:rPr>
          <w:b/>
          <w:bCs/>
          <w:color w:val="000000" w:themeColor="text1"/>
        </w:rPr>
        <w:t xml:space="preserve"> </w:t>
      </w:r>
      <w:r w:rsidRPr="00846909">
        <w:rPr>
          <w:color w:val="000000" w:themeColor="text1"/>
        </w:rPr>
        <w:t xml:space="preserve">Ministro de la Gobernación. </w:t>
      </w:r>
    </w:p>
    <w:p w:rsidR="007670DE" w:rsidRPr="00846909" w:rsidRDefault="007670DE" w:rsidP="00355525">
      <w:pPr>
        <w:ind w:left="0" w:firstLine="0"/>
        <w:jc w:val="both"/>
        <w:rPr>
          <w:color w:val="000000" w:themeColor="text1"/>
        </w:rPr>
      </w:pPr>
    </w:p>
    <w:p w:rsidR="007670DE" w:rsidRPr="00846909" w:rsidRDefault="007670DE" w:rsidP="007670DE">
      <w:pPr>
        <w:widowControl/>
        <w:autoSpaceDE/>
        <w:autoSpaceDN/>
        <w:ind w:left="0" w:firstLine="0"/>
        <w:jc w:val="both"/>
        <w:rPr>
          <w:rFonts w:eastAsia="Calibri"/>
          <w:color w:val="000000" w:themeColor="text1"/>
          <w:lang w:eastAsia="en-US" w:bidi="ar-SA"/>
        </w:rPr>
      </w:pPr>
      <w:r w:rsidRPr="00846909">
        <w:rPr>
          <w:rFonts w:eastAsia="Calibri"/>
          <w:b/>
          <w:bCs/>
          <w:color w:val="000000" w:themeColor="text1"/>
          <w:lang w:eastAsia="en-US" w:bidi="ar-SA"/>
        </w:rPr>
        <w:t>NOTA DE CONSOLIDACIÓN.</w:t>
      </w:r>
      <w:r w:rsidRPr="00846909">
        <w:rPr>
          <w:rFonts w:eastAsia="Calibri"/>
          <w:color w:val="000000" w:themeColor="text1"/>
          <w:lang w:eastAsia="en-US" w:bidi="ar-SA"/>
        </w:rPr>
        <w:t xml:space="preserve"> Este texto contiene incorporadas las modificaciones producidas por</w:t>
      </w:r>
      <w:r w:rsidR="006B3951" w:rsidRPr="00846909">
        <w:rPr>
          <w:rFonts w:eastAsia="Calibri"/>
          <w:color w:val="000000" w:themeColor="text1"/>
          <w:lang w:eastAsia="en-US" w:bidi="ar-SA"/>
        </w:rPr>
        <w:t xml:space="preserve"> el</w:t>
      </w:r>
      <w:r w:rsidRPr="00846909">
        <w:rPr>
          <w:rFonts w:eastAsia="Calibri"/>
          <w:color w:val="000000" w:themeColor="text1"/>
          <w:lang w:eastAsia="en-US" w:bidi="ar-SA"/>
        </w:rPr>
        <w:t xml:space="preserve"> Decreto JGRN N°. 658, Ley que Regula las Responsabilidades de Abogados y Notarios Incorporados a la Corte Suprema de Justicia, publicado en La Gaceta Diario Oficial N°. 50 del 3 de marzo de 1981. </w:t>
      </w:r>
    </w:p>
    <w:p w:rsidR="007670DE" w:rsidRPr="00B963E9" w:rsidRDefault="007670DE" w:rsidP="00355525">
      <w:pPr>
        <w:ind w:left="0" w:firstLine="0"/>
        <w:jc w:val="both"/>
      </w:pPr>
    </w:p>
    <w:p w:rsidR="00CF1B83" w:rsidRPr="00B963E9" w:rsidRDefault="00CF1B83" w:rsidP="006B3951">
      <w:pPr>
        <w:ind w:left="0" w:firstLine="0"/>
        <w:jc w:val="both"/>
      </w:pPr>
      <w:r w:rsidRPr="00B963E9">
        <w:t>Dado</w:t>
      </w:r>
      <w:r>
        <w:t xml:space="preserve"> </w:t>
      </w:r>
      <w:r w:rsidRPr="00B963E9">
        <w:t>en</w:t>
      </w:r>
      <w:r>
        <w:t xml:space="preserve"> </w:t>
      </w:r>
      <w:r w:rsidRPr="00B963E9">
        <w:t>el</w:t>
      </w:r>
      <w:r>
        <w:t xml:space="preserve"> </w:t>
      </w:r>
      <w:r w:rsidRPr="00B963E9">
        <w:t>Salón</w:t>
      </w:r>
      <w:r>
        <w:t xml:space="preserve"> </w:t>
      </w:r>
      <w:r w:rsidRPr="00B963E9">
        <w:t>de</w:t>
      </w:r>
      <w:r>
        <w:t xml:space="preserve"> </w:t>
      </w:r>
      <w:r w:rsidRPr="00B963E9">
        <w:t>Sesiones</w:t>
      </w:r>
      <w:r>
        <w:t xml:space="preserve"> </w:t>
      </w:r>
      <w:r w:rsidRPr="00B963E9">
        <w:t>de</w:t>
      </w:r>
      <w:r>
        <w:t xml:space="preserve"> </w:t>
      </w:r>
      <w:r w:rsidRPr="00B963E9">
        <w:t>la</w:t>
      </w:r>
      <w:r>
        <w:t xml:space="preserve"> </w:t>
      </w:r>
      <w:r w:rsidRPr="00B963E9">
        <w:t>Asamblea</w:t>
      </w:r>
      <w:r>
        <w:t xml:space="preserve"> </w:t>
      </w:r>
      <w:r w:rsidRPr="00B963E9">
        <w:t>Nacional,</w:t>
      </w:r>
      <w:r>
        <w:t xml:space="preserve"> </w:t>
      </w:r>
      <w:r w:rsidRPr="00B963E9">
        <w:t>en</w:t>
      </w:r>
      <w:r>
        <w:t xml:space="preserve"> </w:t>
      </w:r>
      <w:r w:rsidRPr="00B963E9">
        <w:t>la</w:t>
      </w:r>
      <w:r>
        <w:t xml:space="preserve"> </w:t>
      </w:r>
      <w:r w:rsidRPr="00B963E9">
        <w:t>ciudad</w:t>
      </w:r>
      <w:r>
        <w:t xml:space="preserve"> </w:t>
      </w:r>
      <w:r w:rsidRPr="00B963E9">
        <w:t>de</w:t>
      </w:r>
      <w:r>
        <w:t xml:space="preserve"> </w:t>
      </w:r>
      <w:r w:rsidRPr="00B963E9">
        <w:t>Managua</w:t>
      </w:r>
      <w:r>
        <w:t xml:space="preserve"> </w:t>
      </w:r>
      <w:r w:rsidRPr="00B963E9">
        <w:t>a</w:t>
      </w:r>
      <w:r>
        <w:t xml:space="preserve"> </w:t>
      </w:r>
      <w:r w:rsidRPr="00B963E9">
        <w:t>los</w:t>
      </w:r>
      <w:r w:rsidR="006B3951">
        <w:t xml:space="preserve"> </w:t>
      </w:r>
      <w:r w:rsidR="00C44831">
        <w:t>veinticinco</w:t>
      </w:r>
      <w:r>
        <w:t xml:space="preserve"> </w:t>
      </w:r>
      <w:r w:rsidRPr="00B963E9">
        <w:t>días</w:t>
      </w:r>
      <w:r>
        <w:t xml:space="preserve"> </w:t>
      </w:r>
      <w:r w:rsidRPr="00B963E9">
        <w:t>del</w:t>
      </w:r>
      <w:r>
        <w:t xml:space="preserve"> </w:t>
      </w:r>
      <w:r w:rsidRPr="00B963E9">
        <w:t>mes</w:t>
      </w:r>
      <w:r>
        <w:t xml:space="preserve"> </w:t>
      </w:r>
      <w:r w:rsidRPr="00B963E9">
        <w:t>de</w:t>
      </w:r>
      <w:r>
        <w:t xml:space="preserve"> </w:t>
      </w:r>
      <w:r w:rsidR="00C21AB8">
        <w:t>noviembre</w:t>
      </w:r>
      <w:r>
        <w:t xml:space="preserve"> </w:t>
      </w:r>
      <w:r w:rsidRPr="00B963E9">
        <w:t>del</w:t>
      </w:r>
      <w:r>
        <w:t xml:space="preserve"> </w:t>
      </w:r>
      <w:r w:rsidRPr="00B963E9">
        <w:t>año</w:t>
      </w:r>
      <w:r>
        <w:t xml:space="preserve"> </w:t>
      </w:r>
      <w:r w:rsidR="00B02480">
        <w:t>dos mil veintiuno</w:t>
      </w:r>
      <w:r w:rsidR="00846909">
        <w:t>.</w:t>
      </w:r>
      <w:r>
        <w:t xml:space="preserve"> </w:t>
      </w:r>
    </w:p>
    <w:p w:rsidR="00CF1B83" w:rsidRPr="00B963E9" w:rsidRDefault="00CF1B83" w:rsidP="00355525">
      <w:pPr>
        <w:jc w:val="both"/>
      </w:pPr>
    </w:p>
    <w:p w:rsidR="00054112" w:rsidRDefault="00054112" w:rsidP="00355525">
      <w:pPr>
        <w:jc w:val="both"/>
        <w:rPr>
          <w:b/>
          <w:bCs/>
        </w:rPr>
      </w:pPr>
    </w:p>
    <w:p w:rsidR="009E15FF" w:rsidRDefault="009E15FF" w:rsidP="00CF1B83">
      <w:pPr>
        <w:jc w:val="center"/>
        <w:rPr>
          <w:b/>
          <w:bCs/>
        </w:rPr>
      </w:pPr>
    </w:p>
    <w:p w:rsidR="00CF1B83" w:rsidRPr="00B963E9" w:rsidRDefault="00CF1B83" w:rsidP="00CF1B83">
      <w:pPr>
        <w:jc w:val="center"/>
      </w:pPr>
      <w:r w:rsidRPr="00B963E9">
        <w:rPr>
          <w:b/>
          <w:bCs/>
        </w:rPr>
        <w:t>Dip.</w:t>
      </w:r>
      <w:r>
        <w:rPr>
          <w:b/>
          <w:bCs/>
        </w:rPr>
        <w:t xml:space="preserve"> </w:t>
      </w:r>
      <w:r w:rsidRPr="00B963E9">
        <w:rPr>
          <w:b/>
          <w:bCs/>
        </w:rPr>
        <w:t>Loria</w:t>
      </w:r>
      <w:r>
        <w:rPr>
          <w:b/>
          <w:bCs/>
        </w:rPr>
        <w:t xml:space="preserve"> </w:t>
      </w:r>
      <w:r w:rsidRPr="00B963E9">
        <w:rPr>
          <w:b/>
          <w:bCs/>
        </w:rPr>
        <w:t>Raquel</w:t>
      </w:r>
      <w:r>
        <w:rPr>
          <w:b/>
          <w:bCs/>
        </w:rPr>
        <w:t xml:space="preserve"> </w:t>
      </w:r>
      <w:r w:rsidRPr="00B963E9">
        <w:rPr>
          <w:b/>
          <w:bCs/>
        </w:rPr>
        <w:t>Dixon</w:t>
      </w:r>
      <w:r>
        <w:rPr>
          <w:b/>
          <w:bCs/>
        </w:rPr>
        <w:t xml:space="preserve"> </w:t>
      </w:r>
      <w:r w:rsidRPr="00B963E9">
        <w:rPr>
          <w:b/>
          <w:bCs/>
        </w:rPr>
        <w:t>Brautigam</w:t>
      </w:r>
    </w:p>
    <w:p w:rsidR="006D490B" w:rsidRDefault="00CF1B83" w:rsidP="00CF1B83">
      <w:pPr>
        <w:jc w:val="center"/>
      </w:pPr>
      <w:r w:rsidRPr="00B963E9">
        <w:t>Primera</w:t>
      </w:r>
      <w:r>
        <w:t xml:space="preserve"> </w:t>
      </w:r>
      <w:r w:rsidRPr="00B963E9">
        <w:t>Secretaria</w:t>
      </w:r>
      <w:r>
        <w:t xml:space="preserve"> </w:t>
      </w:r>
      <w:r w:rsidRPr="00B963E9">
        <w:t>de</w:t>
      </w:r>
      <w:r>
        <w:t xml:space="preserve"> </w:t>
      </w:r>
      <w:r w:rsidRPr="00B963E9">
        <w:t>la</w:t>
      </w:r>
    </w:p>
    <w:p w:rsidR="00CF1B83" w:rsidRPr="00B963E9" w:rsidRDefault="00CF1B83" w:rsidP="00CF1B83">
      <w:pPr>
        <w:jc w:val="center"/>
      </w:pPr>
      <w:r>
        <w:t xml:space="preserve"> </w:t>
      </w:r>
      <w:r w:rsidRPr="00B963E9">
        <w:t>Asamblea</w:t>
      </w:r>
      <w:r>
        <w:t xml:space="preserve"> </w:t>
      </w:r>
      <w:r w:rsidRPr="00B963E9">
        <w:t>Nacional</w:t>
      </w:r>
    </w:p>
    <w:p w:rsidR="00CF1B83" w:rsidRPr="00BF56BC" w:rsidRDefault="00CF1B83" w:rsidP="00CF1B83">
      <w:pPr>
        <w:ind w:left="0" w:right="49" w:firstLine="0"/>
        <w:jc w:val="center"/>
        <w:rPr>
          <w:b/>
        </w:rPr>
      </w:pPr>
    </w:p>
    <w:bookmarkEnd w:id="0"/>
    <w:p w:rsidR="0056400B" w:rsidRDefault="0056400B"/>
    <w:sectPr w:rsidR="0056400B" w:rsidSect="00B02480">
      <w:headerReference w:type="default" r:id="rId7"/>
      <w:footerReference w:type="default" r:id="rId8"/>
      <w:footerReference w:type="first" r:id="rId9"/>
      <w:pgSz w:w="12240" w:h="15840" w:code="1"/>
      <w:pgMar w:top="1985" w:right="1701" w:bottom="1701" w:left="1701" w:header="1531" w:footer="15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D68" w:rsidRDefault="003A7D68">
      <w:r>
        <w:separator/>
      </w:r>
    </w:p>
  </w:endnote>
  <w:endnote w:type="continuationSeparator" w:id="0">
    <w:p w:rsidR="003A7D68" w:rsidRDefault="003A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873430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067807" w:rsidRDefault="00054112" w:rsidP="00C909A2">
            <w:pPr>
              <w:pStyle w:val="Piedepgina"/>
              <w:jc w:val="center"/>
            </w:pPr>
            <w:r w:rsidRPr="00067807">
              <w:rPr>
                <w:b/>
                <w:bCs/>
                <w:sz w:val="18"/>
                <w:szCs w:val="18"/>
              </w:rPr>
              <w:fldChar w:fldCharType="begin"/>
            </w:r>
            <w:r w:rsidRPr="00067807">
              <w:rPr>
                <w:b/>
                <w:bCs/>
                <w:sz w:val="18"/>
                <w:szCs w:val="18"/>
              </w:rPr>
              <w:instrText>PAGE</w:instrText>
            </w:r>
            <w:r w:rsidRPr="00067807">
              <w:rPr>
                <w:b/>
                <w:bCs/>
                <w:sz w:val="18"/>
                <w:szCs w:val="18"/>
              </w:rPr>
              <w:fldChar w:fldCharType="separate"/>
            </w:r>
            <w:r w:rsidR="00C11A33">
              <w:rPr>
                <w:b/>
                <w:bCs/>
                <w:noProof/>
                <w:sz w:val="18"/>
                <w:szCs w:val="18"/>
              </w:rPr>
              <w:t>2</w:t>
            </w:r>
            <w:r w:rsidRPr="00067807">
              <w:rPr>
                <w:b/>
                <w:bCs/>
                <w:sz w:val="18"/>
                <w:szCs w:val="18"/>
              </w:rPr>
              <w:fldChar w:fldCharType="end"/>
            </w:r>
            <w:r w:rsidRPr="00067807">
              <w:rPr>
                <w:b/>
                <w:bCs/>
                <w:sz w:val="18"/>
                <w:szCs w:val="18"/>
              </w:rPr>
              <w:t>/</w:t>
            </w:r>
            <w:r w:rsidRPr="00067807">
              <w:rPr>
                <w:b/>
                <w:bCs/>
                <w:sz w:val="18"/>
                <w:szCs w:val="18"/>
              </w:rPr>
              <w:fldChar w:fldCharType="begin"/>
            </w:r>
            <w:r w:rsidRPr="00067807">
              <w:rPr>
                <w:b/>
                <w:bCs/>
                <w:sz w:val="18"/>
                <w:szCs w:val="18"/>
              </w:rPr>
              <w:instrText>NUMPAGES</w:instrText>
            </w:r>
            <w:r w:rsidRPr="00067807">
              <w:rPr>
                <w:b/>
                <w:bCs/>
                <w:sz w:val="18"/>
                <w:szCs w:val="18"/>
              </w:rPr>
              <w:fldChar w:fldCharType="separate"/>
            </w:r>
            <w:r w:rsidR="00C11A33">
              <w:rPr>
                <w:b/>
                <w:bCs/>
                <w:noProof/>
                <w:sz w:val="18"/>
                <w:szCs w:val="18"/>
              </w:rPr>
              <w:t>3</w:t>
            </w:r>
            <w:r w:rsidRPr="0006780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A616E6" w:rsidRDefault="003A7D6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A0" w:rsidRPr="00067807" w:rsidRDefault="003A7D68" w:rsidP="00C146A0">
    <w:pPr>
      <w:pStyle w:val="Piedepgina"/>
      <w:jc w:val="center"/>
      <w:rPr>
        <w:sz w:val="18"/>
        <w:szCs w:val="18"/>
      </w:rPr>
    </w:pPr>
    <w:sdt>
      <w:sdtPr>
        <w:id w:val="949897235"/>
        <w:docPartObj>
          <w:docPartGallery w:val="Page Numbers (Top of Page)"/>
          <w:docPartUnique/>
        </w:docPartObj>
      </w:sdtPr>
      <w:sdtEndPr>
        <w:rPr>
          <w:sz w:val="18"/>
          <w:szCs w:val="18"/>
        </w:rPr>
      </w:sdtEndPr>
      <w:sdtContent>
        <w:r w:rsidR="00054112" w:rsidRPr="00067807">
          <w:rPr>
            <w:b/>
            <w:bCs/>
            <w:sz w:val="18"/>
            <w:szCs w:val="18"/>
          </w:rPr>
          <w:fldChar w:fldCharType="begin"/>
        </w:r>
        <w:r w:rsidR="00054112" w:rsidRPr="00067807">
          <w:rPr>
            <w:b/>
            <w:bCs/>
            <w:sz w:val="18"/>
            <w:szCs w:val="18"/>
          </w:rPr>
          <w:instrText>PAGE</w:instrText>
        </w:r>
        <w:r w:rsidR="00054112" w:rsidRPr="00067807">
          <w:rPr>
            <w:b/>
            <w:bCs/>
            <w:sz w:val="18"/>
            <w:szCs w:val="18"/>
          </w:rPr>
          <w:fldChar w:fldCharType="separate"/>
        </w:r>
        <w:r w:rsidR="00C11A33">
          <w:rPr>
            <w:b/>
            <w:bCs/>
            <w:noProof/>
            <w:sz w:val="18"/>
            <w:szCs w:val="18"/>
          </w:rPr>
          <w:t>1</w:t>
        </w:r>
        <w:r w:rsidR="00054112" w:rsidRPr="00067807">
          <w:rPr>
            <w:b/>
            <w:bCs/>
            <w:sz w:val="18"/>
            <w:szCs w:val="18"/>
          </w:rPr>
          <w:fldChar w:fldCharType="end"/>
        </w:r>
        <w:r w:rsidR="00054112" w:rsidRPr="00067807">
          <w:rPr>
            <w:b/>
            <w:bCs/>
            <w:sz w:val="18"/>
            <w:szCs w:val="18"/>
          </w:rPr>
          <w:t>/</w:t>
        </w:r>
        <w:r w:rsidR="00054112" w:rsidRPr="00067807">
          <w:rPr>
            <w:b/>
            <w:bCs/>
            <w:sz w:val="18"/>
            <w:szCs w:val="18"/>
          </w:rPr>
          <w:fldChar w:fldCharType="begin"/>
        </w:r>
        <w:r w:rsidR="00054112" w:rsidRPr="00067807">
          <w:rPr>
            <w:b/>
            <w:bCs/>
            <w:sz w:val="18"/>
            <w:szCs w:val="18"/>
          </w:rPr>
          <w:instrText>NUMPAGES</w:instrText>
        </w:r>
        <w:r w:rsidR="00054112" w:rsidRPr="00067807">
          <w:rPr>
            <w:b/>
            <w:bCs/>
            <w:sz w:val="18"/>
            <w:szCs w:val="18"/>
          </w:rPr>
          <w:fldChar w:fldCharType="separate"/>
        </w:r>
        <w:r w:rsidR="00C11A33">
          <w:rPr>
            <w:b/>
            <w:bCs/>
            <w:noProof/>
            <w:sz w:val="18"/>
            <w:szCs w:val="18"/>
          </w:rPr>
          <w:t>3</w:t>
        </w:r>
        <w:r w:rsidR="00054112" w:rsidRPr="00067807">
          <w:rPr>
            <w:b/>
            <w:bCs/>
            <w:sz w:val="18"/>
            <w:szCs w:val="18"/>
          </w:rPr>
          <w:fldChar w:fldCharType="end"/>
        </w:r>
      </w:sdtContent>
    </w:sdt>
  </w:p>
  <w:p w:rsidR="00C146A0" w:rsidRDefault="003A7D68">
    <w:pPr>
      <w:pStyle w:val="Piedepgina"/>
    </w:pPr>
  </w:p>
  <w:p w:rsidR="00A616E6" w:rsidRDefault="003A7D6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D68" w:rsidRDefault="003A7D68">
      <w:r>
        <w:separator/>
      </w:r>
    </w:p>
  </w:footnote>
  <w:footnote w:type="continuationSeparator" w:id="0">
    <w:p w:rsidR="003A7D68" w:rsidRDefault="003A7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298" w:rsidRDefault="003E4298" w:rsidP="003E4298">
    <w:pPr>
      <w:pStyle w:val="Encabezado"/>
      <w:jc w:val="right"/>
      <w:rPr>
        <w:sz w:val="18"/>
        <w:szCs w:val="18"/>
      </w:rPr>
    </w:pPr>
    <w:r w:rsidRPr="00A349FD">
      <w:rPr>
        <w:sz w:val="18"/>
        <w:szCs w:val="18"/>
      </w:rPr>
      <w:t xml:space="preserve">Ley del Digesto Jurídico Nicaragüense de la Materia Civil </w:t>
    </w:r>
  </w:p>
  <w:p w:rsidR="002325EA" w:rsidRPr="002325EA" w:rsidRDefault="002325EA" w:rsidP="003E4298">
    <w:pPr>
      <w:pStyle w:val="Encabezado"/>
      <w:jc w:val="right"/>
      <w:rPr>
        <w:sz w:val="18"/>
        <w:szCs w:val="18"/>
      </w:rPr>
    </w:pPr>
    <w:r w:rsidRPr="002325EA">
      <w:rPr>
        <w:sz w:val="18"/>
        <w:szCs w:val="18"/>
      </w:rPr>
      <w:t>Decreto Legislativo N°. 1618, Sanciones a Abogados y Notarios Públicos por Delitos en Ejercicio de su Profesión</w:t>
    </w:r>
  </w:p>
  <w:p w:rsidR="00DD0FDB" w:rsidRPr="00A349FD" w:rsidRDefault="00DD0FDB" w:rsidP="00DD0FDB">
    <w:pPr>
      <w:pStyle w:val="Encabezado"/>
      <w:rPr>
        <w:sz w:val="18"/>
        <w:szCs w:val="18"/>
      </w:rPr>
    </w:pPr>
  </w:p>
  <w:p w:rsidR="00A6668A" w:rsidRPr="00DD0FDB" w:rsidRDefault="003A7D68" w:rsidP="00DD0F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B83"/>
    <w:rsid w:val="0001206A"/>
    <w:rsid w:val="00031A48"/>
    <w:rsid w:val="00054112"/>
    <w:rsid w:val="00060E53"/>
    <w:rsid w:val="000824F2"/>
    <w:rsid w:val="000E3BAA"/>
    <w:rsid w:val="001C09DC"/>
    <w:rsid w:val="002325EA"/>
    <w:rsid w:val="002447E9"/>
    <w:rsid w:val="002B5130"/>
    <w:rsid w:val="002C0778"/>
    <w:rsid w:val="002C60F7"/>
    <w:rsid w:val="00321CBA"/>
    <w:rsid w:val="00355525"/>
    <w:rsid w:val="00396AAA"/>
    <w:rsid w:val="003A7D68"/>
    <w:rsid w:val="003E4298"/>
    <w:rsid w:val="00440D2D"/>
    <w:rsid w:val="005166C2"/>
    <w:rsid w:val="00545693"/>
    <w:rsid w:val="00555FB3"/>
    <w:rsid w:val="0056400B"/>
    <w:rsid w:val="00567E66"/>
    <w:rsid w:val="00580AA1"/>
    <w:rsid w:val="00607F2E"/>
    <w:rsid w:val="006B3951"/>
    <w:rsid w:val="006C0B38"/>
    <w:rsid w:val="006D490B"/>
    <w:rsid w:val="00725298"/>
    <w:rsid w:val="007353AA"/>
    <w:rsid w:val="00746634"/>
    <w:rsid w:val="007670DE"/>
    <w:rsid w:val="00846909"/>
    <w:rsid w:val="00896DB8"/>
    <w:rsid w:val="008B5A57"/>
    <w:rsid w:val="008D7B4D"/>
    <w:rsid w:val="0093424B"/>
    <w:rsid w:val="00956396"/>
    <w:rsid w:val="00995029"/>
    <w:rsid w:val="009B0B3C"/>
    <w:rsid w:val="009E15FF"/>
    <w:rsid w:val="00A31C9D"/>
    <w:rsid w:val="00A349FD"/>
    <w:rsid w:val="00A97B74"/>
    <w:rsid w:val="00B02480"/>
    <w:rsid w:val="00BC4050"/>
    <w:rsid w:val="00C11A33"/>
    <w:rsid w:val="00C21AB8"/>
    <w:rsid w:val="00C44831"/>
    <w:rsid w:val="00C63129"/>
    <w:rsid w:val="00C7043E"/>
    <w:rsid w:val="00CD6BBE"/>
    <w:rsid w:val="00CE2ECF"/>
    <w:rsid w:val="00CF1B83"/>
    <w:rsid w:val="00DB2C07"/>
    <w:rsid w:val="00DC30B7"/>
    <w:rsid w:val="00DD0FDB"/>
    <w:rsid w:val="00EB3CF1"/>
    <w:rsid w:val="00EF3FCD"/>
    <w:rsid w:val="00F55595"/>
    <w:rsid w:val="00F61E2B"/>
    <w:rsid w:val="00F62B67"/>
    <w:rsid w:val="00FC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CABED6DF-2790-44B8-9CAC-3FC1B50EA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Articulo"/>
    <w:uiPriority w:val="1"/>
    <w:qFormat/>
    <w:rsid w:val="00CF1B83"/>
    <w:pPr>
      <w:widowControl w:val="0"/>
      <w:autoSpaceDE w:val="0"/>
      <w:autoSpaceDN w:val="0"/>
      <w:spacing w:after="0" w:line="240" w:lineRule="auto"/>
      <w:ind w:left="1418" w:hanging="1418"/>
    </w:pPr>
    <w:rPr>
      <w:rFonts w:ascii="Arial" w:eastAsia="Arial" w:hAnsi="Arial" w:cs="Arial"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F1B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1B83"/>
    <w:rPr>
      <w:rFonts w:ascii="Arial" w:eastAsia="Arial" w:hAnsi="Arial" w:cs="Arial"/>
      <w:lang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CF1B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1B83"/>
    <w:rPr>
      <w:rFonts w:ascii="Arial" w:eastAsia="Arial" w:hAnsi="Arial" w:cs="Arial"/>
      <w:lang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CF1B83"/>
    <w:pPr>
      <w:adjustRightInd w:val="0"/>
      <w:ind w:left="105" w:firstLine="0"/>
    </w:pPr>
    <w:rPr>
      <w:rFonts w:eastAsiaTheme="minorEastAsia"/>
      <w:sz w:val="24"/>
      <w:szCs w:val="24"/>
      <w:lang w:eastAsia="es-NI" w:bidi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F1B83"/>
    <w:rPr>
      <w:rFonts w:ascii="Arial" w:eastAsiaTheme="minorEastAsia" w:hAnsi="Arial" w:cs="Arial"/>
      <w:sz w:val="24"/>
      <w:szCs w:val="24"/>
      <w:lang w:eastAsia="es-NI"/>
    </w:rPr>
  </w:style>
  <w:style w:type="character" w:customStyle="1" w:styleId="Ttulo1">
    <w:name w:val="Título #1_"/>
    <w:link w:val="Ttulo10"/>
    <w:locked/>
    <w:rsid w:val="00CF1B83"/>
    <w:rPr>
      <w:rFonts w:ascii="Arial" w:hAnsi="Arial"/>
      <w:b/>
      <w:shd w:val="clear" w:color="auto" w:fill="FFFFFF"/>
    </w:rPr>
  </w:style>
  <w:style w:type="paragraph" w:customStyle="1" w:styleId="Ttulo10">
    <w:name w:val="Título #1"/>
    <w:basedOn w:val="Normal"/>
    <w:link w:val="Ttulo1"/>
    <w:rsid w:val="00CF1B83"/>
    <w:pPr>
      <w:shd w:val="clear" w:color="auto" w:fill="FFFFFF"/>
      <w:autoSpaceDE/>
      <w:autoSpaceDN/>
      <w:spacing w:before="360" w:after="360" w:line="240" w:lineRule="atLeast"/>
      <w:ind w:left="0" w:firstLine="0"/>
      <w:jc w:val="center"/>
      <w:outlineLvl w:val="0"/>
    </w:pPr>
    <w:rPr>
      <w:rFonts w:eastAsiaTheme="minorHAnsi" w:cstheme="minorBidi"/>
      <w:b/>
      <w:lang w:eastAsia="en-US" w:bidi="ar-SA"/>
    </w:rPr>
  </w:style>
  <w:style w:type="character" w:customStyle="1" w:styleId="Cuerpodeltexto2">
    <w:name w:val="Cuerpo del texto (2)_"/>
    <w:link w:val="Cuerpodeltexto20"/>
    <w:locked/>
    <w:rsid w:val="00CF1B83"/>
    <w:rPr>
      <w:rFonts w:ascii="Arial" w:hAnsi="Arial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CF1B83"/>
    <w:pPr>
      <w:shd w:val="clear" w:color="auto" w:fill="FFFFFF"/>
      <w:autoSpaceDE/>
      <w:autoSpaceDN/>
      <w:spacing w:before="360" w:line="288" w:lineRule="exact"/>
      <w:ind w:left="0" w:firstLine="0"/>
      <w:jc w:val="both"/>
    </w:pPr>
    <w:rPr>
      <w:rFonts w:eastAsiaTheme="minorHAnsi" w:cstheme="minorBidi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64C9B-6C3A-4F5D-A1CF-03975544B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830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Ivania Robelo</dc:creator>
  <cp:keywords/>
  <dc:description/>
  <cp:lastModifiedBy>Carolina del Pilar Gadea Fuentes</cp:lastModifiedBy>
  <cp:revision>3</cp:revision>
  <dcterms:created xsi:type="dcterms:W3CDTF">2022-09-05T16:39:00Z</dcterms:created>
  <dcterms:modified xsi:type="dcterms:W3CDTF">2022-10-05T20:22:00Z</dcterms:modified>
</cp:coreProperties>
</file>